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B9" w:rsidRDefault="00B034B9" w:rsidP="00B034B9">
      <w:pPr>
        <w:spacing w:after="0"/>
        <w:ind w:firstLine="567"/>
        <w:jc w:val="both"/>
        <w:rPr>
          <w:rFonts w:ascii="Times New Roman" w:hAnsi="Times New Roman"/>
          <w:b/>
          <w:sz w:val="28"/>
          <w:szCs w:val="28"/>
          <w:lang w:val="vi-VN"/>
        </w:rPr>
      </w:pPr>
      <w:r>
        <w:rPr>
          <w:rFonts w:ascii="Times New Roman" w:hAnsi="Times New Roman"/>
          <w:b/>
          <w:bCs/>
          <w:sz w:val="28"/>
          <w:szCs w:val="28"/>
        </w:rPr>
        <w:t>7</w:t>
      </w:r>
      <w:r>
        <w:rPr>
          <w:rFonts w:ascii="Times New Roman" w:hAnsi="Times New Roman"/>
          <w:b/>
          <w:bCs/>
          <w:sz w:val="28"/>
          <w:szCs w:val="28"/>
          <w:lang w:val="vi-VN"/>
        </w:rPr>
        <w:t>7. Cấp Giấy phép hoạt động bán lẻ điện đến cấp điện áp 0,4kV tại địa phương - 2.001535.000.00.00.H20</w:t>
      </w:r>
    </w:p>
    <w:p w:rsidR="00B034B9" w:rsidRDefault="00B034B9" w:rsidP="00B034B9">
      <w:pPr>
        <w:spacing w:after="0"/>
        <w:ind w:firstLine="567"/>
        <w:jc w:val="both"/>
        <w:rPr>
          <w:rFonts w:ascii="Times New Roman" w:hAnsi="Times New Roman"/>
          <w:b/>
          <w:sz w:val="28"/>
          <w:szCs w:val="28"/>
          <w:lang w:val="vi-VN"/>
        </w:rPr>
      </w:pPr>
      <w:r>
        <w:rPr>
          <w:rFonts w:ascii="Times New Roman" w:hAnsi="Times New Roman"/>
          <w:b/>
          <w:sz w:val="28"/>
          <w:szCs w:val="28"/>
        </w:rPr>
        <w:t>7</w:t>
      </w:r>
      <w:r>
        <w:rPr>
          <w:rFonts w:ascii="Times New Roman" w:hAnsi="Times New Roman"/>
          <w:b/>
          <w:sz w:val="28"/>
          <w:szCs w:val="28"/>
          <w:lang w:val="vi-VN"/>
        </w:rPr>
        <w:t>7.1.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213"/>
        <w:gridCol w:w="2552"/>
        <w:gridCol w:w="850"/>
      </w:tblGrid>
      <w:tr w:rsidR="00B034B9" w:rsidTr="00B034B9">
        <w:tc>
          <w:tcPr>
            <w:tcW w:w="851"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3"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034B9" w:rsidTr="00B034B9">
        <w:tc>
          <w:tcPr>
            <w:tcW w:w="851"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B034B9" w:rsidRDefault="00B034B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034B9" w:rsidRDefault="00B034B9">
            <w:pPr>
              <w:spacing w:after="0"/>
              <w:jc w:val="center"/>
              <w:rPr>
                <w:rFonts w:ascii="Times New Roman" w:hAnsi="Times New Roman"/>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Nguyễn Huệ, phường 1, thành phố Cao Lãnh, tỉnh Đồng Tháp)</w:t>
            </w:r>
          </w:p>
          <w:p w:rsidR="00B034B9" w:rsidRDefault="00B034B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034B9" w:rsidRDefault="00B034B9">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034B9" w:rsidRDefault="00B034B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B034B9" w:rsidRDefault="00B034B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034B9" w:rsidRDefault="00B034B9">
            <w:pPr>
              <w:spacing w:after="0"/>
              <w:ind w:hanging="71"/>
              <w:jc w:val="center"/>
              <w:rPr>
                <w:rFonts w:ascii="Times New Roman" w:hAnsi="Times New Roman"/>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034B9" w:rsidRDefault="00B034B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034B9" w:rsidRDefault="00B034B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034B9" w:rsidRDefault="00B034B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shd w:val="clear" w:color="auto" w:fill="FFFFFF"/>
              <w:spacing w:after="0"/>
              <w:jc w:val="both"/>
              <w:rPr>
                <w:rFonts w:ascii="Times New Roman" w:hAnsi="Times New Roman"/>
                <w:sz w:val="26"/>
                <w:szCs w:val="26"/>
              </w:rPr>
            </w:pPr>
          </w:p>
        </w:tc>
      </w:tr>
      <w:tr w:rsidR="00B034B9" w:rsidTr="00B034B9">
        <w:tc>
          <w:tcPr>
            <w:tcW w:w="851"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B034B9" w:rsidRDefault="00B034B9">
            <w:pPr>
              <w:spacing w:after="0"/>
              <w:jc w:val="both"/>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034B9" w:rsidRDefault="00B034B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w:t>
            </w:r>
            <w:r>
              <w:rPr>
                <w:rFonts w:ascii="Times New Roman" w:eastAsia="Times New Roman" w:hAnsi="Times New Roman"/>
                <w:sz w:val="26"/>
                <w:szCs w:val="26"/>
              </w:rPr>
              <w:lastRenderedPageBreak/>
              <w:t>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B034B9" w:rsidRDefault="00B034B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034B9" w:rsidRDefault="00B034B9">
            <w:pPr>
              <w:shd w:val="clear" w:color="auto" w:fill="FFFFFF"/>
              <w:spacing w:after="0"/>
              <w:ind w:firstLine="70"/>
              <w:jc w:val="center"/>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phải thẩm tra, xác minh hồ sơ: </w:t>
            </w:r>
          </w:p>
          <w:p w:rsidR="00B034B9" w:rsidRDefault="00B034B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line="240" w:lineRule="auto"/>
              <w:rPr>
                <w:rFonts w:ascii="Times New Roman" w:hAnsi="Times New Roman"/>
                <w:b/>
                <w:sz w:val="26"/>
                <w:szCs w:val="26"/>
              </w:rPr>
            </w:pP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r w:rsidR="00B034B9" w:rsidTr="00B034B9">
        <w:tc>
          <w:tcPr>
            <w:tcW w:w="851"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B034B9" w:rsidRDefault="00B034B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w:t>
            </w:r>
            <w:r>
              <w:rPr>
                <w:rFonts w:ascii="Times New Roman" w:hAnsi="Times New Roman"/>
                <w:b/>
                <w:sz w:val="26"/>
                <w:szCs w:val="26"/>
              </w:rPr>
              <w:lastRenderedPageBreak/>
              <w:t>chính</w:t>
            </w:r>
          </w:p>
        </w:tc>
        <w:tc>
          <w:tcPr>
            <w:tcW w:w="9213" w:type="dxa"/>
            <w:tcBorders>
              <w:top w:val="single" w:sz="4" w:space="0" w:color="auto"/>
              <w:left w:val="single" w:sz="4" w:space="0" w:color="auto"/>
              <w:bottom w:val="single" w:sz="4" w:space="0" w:color="auto"/>
              <w:right w:val="single" w:sz="4" w:space="0" w:color="auto"/>
            </w:tcBorders>
            <w:hideMark/>
          </w:tcPr>
          <w:p w:rsidR="00B034B9" w:rsidRDefault="00B034B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B034B9" w:rsidRDefault="00B034B9">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034B9" w:rsidRDefault="00B034B9">
            <w:pPr>
              <w:shd w:val="clear" w:color="auto" w:fill="FFFFFF"/>
              <w:spacing w:after="0"/>
              <w:ind w:hanging="71"/>
              <w:jc w:val="both"/>
              <w:rPr>
                <w:rFonts w:ascii="Times New Roman" w:hAnsi="Times New Roman"/>
                <w:sz w:val="26"/>
                <w:szCs w:val="26"/>
              </w:rPr>
            </w:pPr>
            <w:r>
              <w:rPr>
                <w:rFonts w:ascii="Times New Roman" w:hAnsi="Times New Roman"/>
                <w:iCs/>
                <w:sz w:val="26"/>
                <w:szCs w:val="26"/>
              </w:rPr>
              <w:lastRenderedPageBreak/>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B034B9" w:rsidRDefault="00B034B9">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B034B9" w:rsidRDefault="00B034B9">
            <w:pPr>
              <w:tabs>
                <w:tab w:val="left" w:pos="2460"/>
              </w:tabs>
              <w:spacing w:after="0"/>
              <w:jc w:val="both"/>
              <w:rPr>
                <w:rFonts w:ascii="Times New Roman" w:hAnsi="Times New Roman"/>
                <w:sz w:val="26"/>
                <w:szCs w:val="26"/>
              </w:rPr>
            </w:pPr>
            <w:r>
              <w:rPr>
                <w:rFonts w:ascii="Times New Roman" w:hAnsi="Times New Roman"/>
                <w:iCs/>
                <w:sz w:val="26"/>
                <w:szCs w:val="26"/>
              </w:rPr>
              <w:t xml:space="preserve">Thời gian trả kết quả: </w:t>
            </w:r>
            <w:r>
              <w:rPr>
                <w:rFonts w:ascii="Times New Roman" w:hAnsi="Times New Roman"/>
                <w:iCs/>
                <w:sz w:val="26"/>
                <w:szCs w:val="26"/>
              </w:rPr>
              <w:lastRenderedPageBreak/>
              <w:t>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B034B9" w:rsidRDefault="00B034B9">
            <w:pPr>
              <w:tabs>
                <w:tab w:val="left" w:pos="2460"/>
              </w:tabs>
              <w:spacing w:after="0"/>
              <w:rPr>
                <w:rFonts w:ascii="Times New Roman" w:hAnsi="Times New Roman"/>
                <w:sz w:val="26"/>
                <w:szCs w:val="26"/>
              </w:rPr>
            </w:pPr>
          </w:p>
        </w:tc>
      </w:tr>
    </w:tbl>
    <w:p w:rsidR="00B034B9" w:rsidRDefault="00B034B9" w:rsidP="00B034B9">
      <w:pPr>
        <w:spacing w:after="0" w:line="240" w:lineRule="auto"/>
        <w:ind w:left="567"/>
        <w:jc w:val="both"/>
        <w:rPr>
          <w:rFonts w:ascii="Times New Roman" w:eastAsia="Arial" w:hAnsi="Times New Roman"/>
          <w:b/>
          <w:bCs/>
          <w:sz w:val="28"/>
          <w:szCs w:val="28"/>
          <w:lang w:eastAsia="vi-VN"/>
        </w:rPr>
      </w:pPr>
    </w:p>
    <w:p w:rsidR="00B034B9" w:rsidRDefault="00B034B9" w:rsidP="00B034B9">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77.2. Thành phần, số lượng hồ sơ</w:t>
      </w:r>
    </w:p>
    <w:p w:rsidR="00B034B9" w:rsidRDefault="00B034B9" w:rsidP="00B034B9">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B034B9" w:rsidRDefault="00B034B9" w:rsidP="00B034B9">
      <w:pPr>
        <w:tabs>
          <w:tab w:val="left" w:pos="540"/>
        </w:tabs>
        <w:spacing w:after="0" w:line="240" w:lineRule="auto"/>
        <w:ind w:firstLine="567"/>
        <w:jc w:val="both"/>
        <w:rPr>
          <w:rFonts w:ascii="Times New Roman" w:eastAsia="Times New Roman" w:hAnsi="Times New Roman"/>
          <w:i/>
          <w:noProof w:val="0"/>
          <w:sz w:val="28"/>
          <w:szCs w:val="28"/>
        </w:rPr>
      </w:pPr>
      <w:r>
        <w:rPr>
          <w:rFonts w:ascii="Times New Roman" w:eastAsia="Times New Roman" w:hAnsi="Times New Roman"/>
          <w:i/>
          <w:iCs/>
          <w:sz w:val="28"/>
          <w:szCs w:val="28"/>
        </w:rPr>
        <w:t xml:space="preserve">- </w:t>
      </w:r>
      <w:r>
        <w:rPr>
          <w:rFonts w:ascii="Times New Roman" w:hAnsi="Times New Roman"/>
          <w:i/>
          <w:noProof w:val="0"/>
          <w:sz w:val="28"/>
          <w:szCs w:val="28"/>
        </w:rPr>
        <w:t>Đơn đề nghị cấp giấy phép hoạt động điện lực</w:t>
      </w:r>
      <w:r>
        <w:rPr>
          <w:rFonts w:ascii="Times New Roman" w:eastAsia="Times New Roman" w:hAnsi="Times New Roman"/>
          <w:i/>
          <w:iCs/>
          <w:sz w:val="28"/>
          <w:szCs w:val="28"/>
        </w:rPr>
        <w:t xml:space="preserve"> </w:t>
      </w:r>
      <w:r>
        <w:rPr>
          <w:rFonts w:ascii="Times New Roman" w:eastAsia="Times New Roman" w:hAnsi="Times New Roman"/>
          <w:i/>
          <w:noProof w:val="0"/>
          <w:sz w:val="28"/>
          <w:szCs w:val="28"/>
          <w:lang w:val="vi-VN"/>
        </w:rPr>
        <w:t>theo Mẫu 01 quy định tại Thông tư</w:t>
      </w:r>
      <w:r>
        <w:rPr>
          <w:rFonts w:ascii="Times New Roman" w:eastAsia="Times New Roman" w:hAnsi="Times New Roman"/>
          <w:i/>
          <w:sz w:val="28"/>
          <w:szCs w:val="28"/>
          <w:lang w:val="vi-VN"/>
        </w:rPr>
        <w:t xml:space="preserve"> </w:t>
      </w:r>
      <w:r>
        <w:rPr>
          <w:rFonts w:ascii="Times New Roman" w:eastAsia="Times New Roman" w:hAnsi="Times New Roman"/>
          <w:i/>
          <w:noProof w:val="0"/>
          <w:sz w:val="28"/>
          <w:szCs w:val="28"/>
          <w:lang w:val="vi-VN"/>
        </w:rPr>
        <w:t>số 21/2020/TT-BCT ngày 09/9/2020 của Bộ Công Thương.</w:t>
      </w:r>
    </w:p>
    <w:p w:rsidR="00B034B9" w:rsidRDefault="00B034B9" w:rsidP="00B034B9">
      <w:pPr>
        <w:shd w:val="clear" w:color="auto" w:fill="FFFFFF"/>
        <w:spacing w:before="120" w:after="120" w:line="234" w:lineRule="atLeast"/>
        <w:ind w:firstLine="567"/>
        <w:jc w:val="both"/>
        <w:rPr>
          <w:rFonts w:ascii="Times New Roman" w:eastAsia="Times New Roman" w:hAnsi="Times New Roman"/>
          <w:i/>
          <w:noProof w:val="0"/>
          <w:sz w:val="28"/>
          <w:szCs w:val="28"/>
        </w:rPr>
      </w:pPr>
      <w:r>
        <w:rPr>
          <w:rFonts w:ascii="Times New Roman" w:eastAsia="Times New Roman" w:hAnsi="Times New Roman"/>
          <w:i/>
          <w:noProof w:val="0"/>
          <w:sz w:val="28"/>
          <w:szCs w:val="28"/>
        </w:rPr>
        <w:t>-</w:t>
      </w:r>
      <w:r>
        <w:rPr>
          <w:rFonts w:ascii="Times New Roman" w:eastAsia="Times New Roman" w:hAnsi="Times New Roman"/>
          <w:i/>
          <w:noProof w:val="0"/>
          <w:sz w:val="28"/>
          <w:szCs w:val="28"/>
          <w:lang w:val="vi-VN"/>
        </w:rPr>
        <w:t xml:space="preserve">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B034B9" w:rsidRDefault="00B034B9" w:rsidP="00B034B9">
      <w:pPr>
        <w:shd w:val="clear" w:color="auto" w:fill="FFFFFF"/>
        <w:spacing w:before="120" w:after="120" w:line="234" w:lineRule="atLeast"/>
        <w:ind w:firstLine="567"/>
        <w:jc w:val="both"/>
        <w:rPr>
          <w:rFonts w:ascii="Times New Roman" w:eastAsia="Times New Roman" w:hAnsi="Times New Roman"/>
          <w:i/>
          <w:noProof w:val="0"/>
          <w:sz w:val="28"/>
          <w:szCs w:val="28"/>
        </w:rPr>
      </w:pPr>
      <w:r>
        <w:rPr>
          <w:rFonts w:ascii="Times New Roman" w:eastAsia="Times New Roman" w:hAnsi="Times New Roman"/>
          <w:i/>
          <w:noProof w:val="0"/>
          <w:sz w:val="28"/>
          <w:szCs w:val="28"/>
        </w:rPr>
        <w:t>-</w:t>
      </w:r>
      <w:r>
        <w:rPr>
          <w:rFonts w:ascii="Times New Roman" w:eastAsia="Times New Roman" w:hAnsi="Times New Roman"/>
          <w:i/>
          <w:noProof w:val="0"/>
          <w:sz w:val="28"/>
          <w:szCs w:val="28"/>
          <w:lang w:val="vi-VN"/>
        </w:rPr>
        <w:t xml:space="preserve"> Danh sách trích ngang người trực tiếp quản lý kinh doanh theo Mẫu </w:t>
      </w:r>
      <w:r>
        <w:rPr>
          <w:rFonts w:ascii="Times New Roman" w:eastAsia="Times New Roman" w:hAnsi="Times New Roman"/>
          <w:i/>
          <w:noProof w:val="0"/>
          <w:sz w:val="28"/>
          <w:szCs w:val="28"/>
        </w:rPr>
        <w:t>3b</w:t>
      </w:r>
      <w:r>
        <w:rPr>
          <w:rFonts w:ascii="Times New Roman" w:eastAsia="Times New Roman" w:hAnsi="Times New Roman"/>
          <w:i/>
          <w:noProof w:val="0"/>
          <w:sz w:val="28"/>
          <w:szCs w:val="28"/>
          <w:lang w:val="vi-VN"/>
        </w:rPr>
        <w:t xml:space="preserve"> quy định tại Thông tư số 21/2020/TT-BCT ngày 09/9/2020 của Bộ Công </w:t>
      </w:r>
      <w:r>
        <w:rPr>
          <w:rFonts w:ascii="Times New Roman" w:eastAsia="Times New Roman" w:hAnsi="Times New Roman"/>
          <w:i/>
          <w:noProof w:val="0"/>
          <w:sz w:val="28"/>
          <w:szCs w:val="28"/>
        </w:rPr>
        <w:t>t</w:t>
      </w:r>
      <w:r>
        <w:rPr>
          <w:rFonts w:ascii="Times New Roman" w:eastAsia="Times New Roman" w:hAnsi="Times New Roman"/>
          <w:i/>
          <w:noProof w:val="0"/>
          <w:sz w:val="28"/>
          <w:szCs w:val="28"/>
          <w:lang w:val="vi-VN"/>
        </w:rPr>
        <w:t>hương.</w:t>
      </w:r>
    </w:p>
    <w:p w:rsidR="00B034B9" w:rsidRDefault="00B034B9" w:rsidP="00B034B9">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B034B9" w:rsidRDefault="00B034B9" w:rsidP="00B034B9">
      <w:pPr>
        <w:spacing w:after="0"/>
        <w:ind w:firstLine="567"/>
        <w:jc w:val="both"/>
        <w:rPr>
          <w:rFonts w:ascii="Times New Roman" w:hAnsi="Times New Roman"/>
          <w:spacing w:val="-4"/>
          <w:sz w:val="28"/>
          <w:szCs w:val="28"/>
        </w:rPr>
      </w:pPr>
      <w:r>
        <w:rPr>
          <w:rFonts w:ascii="Times New Roman" w:hAnsi="Times New Roman"/>
          <w:b/>
          <w:bCs/>
          <w:spacing w:val="-4"/>
          <w:sz w:val="28"/>
          <w:szCs w:val="28"/>
        </w:rPr>
        <w:t>77.3. Thời hạn giải quyết</w:t>
      </w:r>
      <w:r>
        <w:rPr>
          <w:rFonts w:ascii="Times New Roman" w:hAnsi="Times New Roman"/>
          <w:spacing w:val="-4"/>
          <w:sz w:val="28"/>
          <w:szCs w:val="28"/>
        </w:rPr>
        <w:t>: 15 ngày làm việc kể từ ngày nhận đủ hồ sơ hợp lệ</w:t>
      </w:r>
    </w:p>
    <w:p w:rsidR="00B034B9" w:rsidRDefault="00B034B9" w:rsidP="00B034B9">
      <w:pPr>
        <w:spacing w:after="0"/>
        <w:ind w:firstLine="567"/>
        <w:jc w:val="both"/>
        <w:rPr>
          <w:rFonts w:ascii="Times New Roman" w:hAnsi="Times New Roman"/>
          <w:b/>
          <w:bCs/>
          <w:sz w:val="28"/>
          <w:szCs w:val="28"/>
        </w:rPr>
      </w:pPr>
      <w:r>
        <w:rPr>
          <w:rFonts w:ascii="Times New Roman" w:hAnsi="Times New Roman"/>
          <w:b/>
          <w:bCs/>
          <w:sz w:val="28"/>
          <w:szCs w:val="28"/>
        </w:rPr>
        <w:t>77.4. Đối tượng thực hiện thủ tục hành chính</w:t>
      </w:r>
      <w:r>
        <w:rPr>
          <w:rFonts w:ascii="Times New Roman" w:hAnsi="Times New Roman"/>
          <w:sz w:val="28"/>
          <w:szCs w:val="28"/>
        </w:rPr>
        <w:t>: Tổ chức, cá nhân.</w:t>
      </w:r>
    </w:p>
    <w:p w:rsidR="00B034B9" w:rsidRDefault="00B034B9" w:rsidP="00B034B9">
      <w:pPr>
        <w:spacing w:after="0"/>
        <w:ind w:firstLine="567"/>
        <w:jc w:val="both"/>
        <w:rPr>
          <w:rFonts w:ascii="Times New Roman" w:hAnsi="Times New Roman"/>
          <w:sz w:val="28"/>
          <w:szCs w:val="28"/>
        </w:rPr>
      </w:pPr>
      <w:r>
        <w:rPr>
          <w:rFonts w:ascii="Times New Roman" w:hAnsi="Times New Roman"/>
          <w:b/>
          <w:bCs/>
          <w:sz w:val="28"/>
          <w:szCs w:val="28"/>
        </w:rPr>
        <w:t>77.5. Cơ quan giải quyết thủ tục hành chính</w:t>
      </w:r>
      <w:r>
        <w:rPr>
          <w:rFonts w:ascii="Times New Roman" w:hAnsi="Times New Roman"/>
          <w:sz w:val="28"/>
          <w:szCs w:val="28"/>
        </w:rPr>
        <w:t>: Sở Công Thương</w:t>
      </w:r>
    </w:p>
    <w:p w:rsidR="00B034B9" w:rsidRDefault="00B034B9" w:rsidP="00B034B9">
      <w:pPr>
        <w:spacing w:after="0"/>
        <w:ind w:firstLine="567"/>
        <w:jc w:val="both"/>
        <w:rPr>
          <w:rFonts w:ascii="Times New Roman" w:hAnsi="Times New Roman"/>
          <w:sz w:val="28"/>
          <w:szCs w:val="28"/>
        </w:rPr>
      </w:pPr>
      <w:r>
        <w:rPr>
          <w:rFonts w:ascii="Times New Roman" w:hAnsi="Times New Roman"/>
          <w:b/>
          <w:bCs/>
          <w:sz w:val="28"/>
          <w:szCs w:val="28"/>
        </w:rPr>
        <w:t>77.6. Kết quả thực hiện thủ tục hành chính</w:t>
      </w:r>
      <w:r>
        <w:rPr>
          <w:rFonts w:ascii="Times New Roman" w:hAnsi="Times New Roman"/>
          <w:sz w:val="28"/>
          <w:szCs w:val="28"/>
        </w:rPr>
        <w:t>: Giấy phép</w:t>
      </w:r>
    </w:p>
    <w:p w:rsidR="00B034B9" w:rsidRDefault="00B034B9" w:rsidP="00B034B9">
      <w:pPr>
        <w:tabs>
          <w:tab w:val="left" w:pos="1701"/>
        </w:tabs>
        <w:spacing w:after="0"/>
        <w:ind w:firstLine="567"/>
        <w:jc w:val="both"/>
        <w:rPr>
          <w:rFonts w:ascii="Times New Roman" w:hAnsi="Times New Roman"/>
          <w:spacing w:val="-6"/>
          <w:sz w:val="28"/>
          <w:szCs w:val="28"/>
        </w:rPr>
      </w:pPr>
      <w:r>
        <w:rPr>
          <w:rFonts w:ascii="Times New Roman" w:hAnsi="Times New Roman"/>
          <w:b/>
          <w:bCs/>
          <w:sz w:val="28"/>
          <w:szCs w:val="28"/>
        </w:rPr>
        <w:t>77.7. Phí</w:t>
      </w:r>
      <w:r>
        <w:rPr>
          <w:rFonts w:ascii="Times New Roman" w:hAnsi="Times New Roman"/>
          <w:sz w:val="28"/>
          <w:szCs w:val="28"/>
        </w:rPr>
        <w:t>: Phí thẩm định 700.000 đồng</w:t>
      </w:r>
    </w:p>
    <w:p w:rsidR="00B034B9" w:rsidRDefault="00B034B9" w:rsidP="00B034B9">
      <w:pPr>
        <w:spacing w:after="0"/>
        <w:ind w:firstLine="567"/>
        <w:jc w:val="both"/>
        <w:rPr>
          <w:rFonts w:ascii="Times New Roman" w:hAnsi="Times New Roman"/>
          <w:sz w:val="28"/>
          <w:szCs w:val="28"/>
        </w:rPr>
      </w:pPr>
      <w:r>
        <w:rPr>
          <w:rFonts w:ascii="Times New Roman" w:hAnsi="Times New Roman"/>
          <w:b/>
          <w:bCs/>
          <w:sz w:val="28"/>
          <w:szCs w:val="28"/>
        </w:rPr>
        <w:t>77.8. Tên mẫu đơn, mẫu tờ khai</w:t>
      </w:r>
      <w:r>
        <w:rPr>
          <w:rFonts w:ascii="Times New Roman" w:hAnsi="Times New Roman"/>
          <w:sz w:val="28"/>
          <w:szCs w:val="28"/>
        </w:rPr>
        <w:t xml:space="preserve">: </w:t>
      </w:r>
    </w:p>
    <w:p w:rsidR="00B034B9" w:rsidRDefault="00B034B9" w:rsidP="00B034B9">
      <w:pPr>
        <w:spacing w:after="0"/>
        <w:ind w:firstLine="567"/>
        <w:jc w:val="both"/>
        <w:rPr>
          <w:rFonts w:ascii="Times New Roman" w:hAnsi="Times New Roman"/>
          <w:i/>
          <w:iCs/>
          <w:sz w:val="28"/>
          <w:szCs w:val="28"/>
        </w:rPr>
      </w:pPr>
      <w:r>
        <w:rPr>
          <w:rFonts w:ascii="Times New Roman" w:hAnsi="Times New Roman"/>
          <w:i/>
          <w:sz w:val="28"/>
          <w:szCs w:val="28"/>
        </w:rPr>
        <w:t xml:space="preserve">+ </w:t>
      </w:r>
      <w:r>
        <w:rPr>
          <w:rFonts w:ascii="Times New Roman" w:hAnsi="Times New Roman"/>
          <w:i/>
          <w:iCs/>
          <w:sz w:val="28"/>
          <w:szCs w:val="28"/>
        </w:rPr>
        <w:t>Đơn đề nghị cấp giấy phép hoạt động điện lực ( theo Mẫu 01 quy định tại Thông tư số 21/2020/TT-BCT ngày 09/9/2020 của Bộ Công Thương).</w:t>
      </w:r>
    </w:p>
    <w:p w:rsidR="00B034B9" w:rsidRDefault="00B034B9" w:rsidP="00B034B9">
      <w:pPr>
        <w:shd w:val="clear" w:color="auto" w:fill="FFFFFF"/>
        <w:spacing w:before="120" w:after="120" w:line="234" w:lineRule="atLeast"/>
        <w:ind w:firstLine="567"/>
        <w:jc w:val="both"/>
        <w:rPr>
          <w:rFonts w:ascii="Times New Roman" w:eastAsia="Times New Roman" w:hAnsi="Times New Roman"/>
          <w:noProof w:val="0"/>
          <w:sz w:val="28"/>
          <w:szCs w:val="28"/>
        </w:rPr>
      </w:pPr>
      <w:r>
        <w:rPr>
          <w:rFonts w:ascii="Times New Roman" w:hAnsi="Times New Roman"/>
          <w:i/>
          <w:iCs/>
          <w:sz w:val="28"/>
          <w:szCs w:val="28"/>
        </w:rPr>
        <w:t xml:space="preserve">+ </w:t>
      </w:r>
      <w:r>
        <w:rPr>
          <w:rFonts w:ascii="Times New Roman" w:eastAsia="Times New Roman" w:hAnsi="Times New Roman"/>
          <w:i/>
          <w:noProof w:val="0"/>
          <w:sz w:val="28"/>
          <w:szCs w:val="28"/>
          <w:lang w:val="vi-VN"/>
        </w:rPr>
        <w:t xml:space="preserve">Danh sách trích ngang người trực tiếp quản lý kinh doanh theo ( theo Mẫu </w:t>
      </w:r>
      <w:r>
        <w:rPr>
          <w:rFonts w:ascii="Times New Roman" w:eastAsia="Times New Roman" w:hAnsi="Times New Roman"/>
          <w:i/>
          <w:noProof w:val="0"/>
          <w:sz w:val="28"/>
          <w:szCs w:val="28"/>
        </w:rPr>
        <w:t>3b</w:t>
      </w:r>
      <w:r>
        <w:rPr>
          <w:rFonts w:ascii="Times New Roman" w:eastAsia="Times New Roman" w:hAnsi="Times New Roman"/>
          <w:i/>
          <w:noProof w:val="0"/>
          <w:sz w:val="28"/>
          <w:szCs w:val="28"/>
          <w:lang w:val="vi-VN"/>
        </w:rPr>
        <w:t xml:space="preserve"> quy định tại Thông tư số 21/2020/TT-BCT ngày 09/9/2020 của Bộ Công Thương)</w:t>
      </w:r>
      <w:r>
        <w:rPr>
          <w:rFonts w:ascii="Times New Roman" w:eastAsia="Times New Roman" w:hAnsi="Times New Roman"/>
          <w:noProof w:val="0"/>
          <w:sz w:val="28"/>
          <w:szCs w:val="28"/>
          <w:lang w:val="vi-VN"/>
        </w:rPr>
        <w:t>.</w:t>
      </w:r>
    </w:p>
    <w:p w:rsidR="00B034B9" w:rsidRDefault="00B034B9" w:rsidP="00B034B9">
      <w:pPr>
        <w:spacing w:after="0"/>
        <w:ind w:left="284" w:firstLine="283"/>
        <w:jc w:val="both"/>
        <w:rPr>
          <w:rFonts w:ascii="Times New Roman" w:hAnsi="Times New Roman"/>
          <w:bCs/>
          <w:sz w:val="28"/>
          <w:szCs w:val="28"/>
        </w:rPr>
      </w:pPr>
      <w:r>
        <w:rPr>
          <w:rFonts w:ascii="Times New Roman" w:hAnsi="Times New Roman"/>
          <w:b/>
          <w:bCs/>
          <w:sz w:val="28"/>
          <w:szCs w:val="28"/>
        </w:rPr>
        <w:lastRenderedPageBreak/>
        <w:t>77.9. Yêu cầu, điều kiện thực hiện thủ tục hành chính</w:t>
      </w:r>
    </w:p>
    <w:p w:rsidR="00B034B9" w:rsidRDefault="00B034B9" w:rsidP="00B034B9">
      <w:pPr>
        <w:spacing w:after="0" w:line="240" w:lineRule="auto"/>
        <w:ind w:firstLine="567"/>
        <w:jc w:val="both"/>
        <w:rPr>
          <w:rFonts w:ascii="Times New Roman" w:eastAsia="Times New Roman" w:hAnsi="Times New Roman"/>
          <w:bCs/>
          <w:noProof w:val="0"/>
          <w:spacing w:val="-4"/>
          <w:sz w:val="28"/>
          <w:szCs w:val="28"/>
        </w:rPr>
      </w:pPr>
      <w:r>
        <w:rPr>
          <w:rFonts w:ascii="Times New Roman" w:eastAsia="Times New Roman" w:hAnsi="Times New Roman"/>
          <w:noProof w:val="0"/>
          <w:spacing w:val="-4"/>
          <w:sz w:val="28"/>
          <w:szCs w:val="28"/>
        </w:rPr>
        <w:t xml:space="preserve">+ </w:t>
      </w:r>
      <w:r>
        <w:rPr>
          <w:rFonts w:ascii="Times New Roman" w:eastAsia="Times New Roman" w:hAnsi="Times New Roman"/>
          <w:noProof w:val="0"/>
          <w:spacing w:val="-4"/>
          <w:sz w:val="28"/>
          <w:szCs w:val="28"/>
          <w:lang w:val="vi-VN"/>
        </w:rPr>
        <w:t xml:space="preserve">Tổ chức được thành lập theo quy định của pháp </w:t>
      </w:r>
      <w:r>
        <w:rPr>
          <w:rFonts w:ascii="Times New Roman" w:eastAsia="Times New Roman" w:hAnsi="Times New Roman"/>
          <w:noProof w:val="0"/>
          <w:spacing w:val="-4"/>
          <w:sz w:val="28"/>
          <w:szCs w:val="28"/>
        </w:rPr>
        <w:t>luật</w:t>
      </w:r>
      <w:r>
        <w:rPr>
          <w:rFonts w:ascii="Times New Roman" w:eastAsia="Times New Roman" w:hAnsi="Times New Roman"/>
          <w:noProof w:val="0"/>
          <w:spacing w:val="-4"/>
          <w:sz w:val="28"/>
          <w:szCs w:val="28"/>
          <w:lang w:val="vi-VN"/>
        </w:rPr>
        <w:t xml:space="preserve"> </w:t>
      </w:r>
      <w:r>
        <w:rPr>
          <w:rFonts w:ascii="Times New Roman" w:eastAsia="Times New Roman" w:hAnsi="Times New Roman"/>
          <w:noProof w:val="0"/>
          <w:spacing w:val="-4"/>
          <w:sz w:val="28"/>
          <w:szCs w:val="28"/>
        </w:rPr>
        <w:t xml:space="preserve">và cá nhân </w:t>
      </w:r>
      <w:r>
        <w:rPr>
          <w:rFonts w:ascii="Times New Roman" w:eastAsia="Times New Roman" w:hAnsi="Times New Roman"/>
          <w:noProof w:val="0"/>
          <w:spacing w:val="-4"/>
          <w:sz w:val="28"/>
          <w:szCs w:val="28"/>
          <w:lang w:val="vi-VN"/>
        </w:rPr>
        <w:t xml:space="preserve">đăng ký hoạt động </w:t>
      </w:r>
      <w:r>
        <w:rPr>
          <w:rFonts w:ascii="Times New Roman" w:eastAsia="Times New Roman" w:hAnsi="Times New Roman"/>
          <w:noProof w:val="0"/>
          <w:spacing w:val="-4"/>
          <w:sz w:val="28"/>
          <w:szCs w:val="28"/>
        </w:rPr>
        <w:t>bán lẻ</w:t>
      </w:r>
      <w:r>
        <w:rPr>
          <w:rFonts w:ascii="Times New Roman" w:eastAsia="Times New Roman" w:hAnsi="Times New Roman"/>
          <w:noProof w:val="0"/>
          <w:spacing w:val="-4"/>
          <w:sz w:val="28"/>
          <w:szCs w:val="28"/>
          <w:lang w:val="vi-VN"/>
        </w:rPr>
        <w:t xml:space="preserve"> điện phải đáp ứng các </w:t>
      </w:r>
      <w:r>
        <w:rPr>
          <w:rFonts w:ascii="Times New Roman" w:eastAsia="Times New Roman" w:hAnsi="Times New Roman"/>
          <w:noProof w:val="0"/>
          <w:spacing w:val="-4"/>
          <w:sz w:val="28"/>
          <w:szCs w:val="28"/>
        </w:rPr>
        <w:t>điều</w:t>
      </w:r>
      <w:r>
        <w:rPr>
          <w:rFonts w:ascii="Times New Roman" w:eastAsia="Times New Roman" w:hAnsi="Times New Roman"/>
          <w:noProof w:val="0"/>
          <w:spacing w:val="-4"/>
          <w:sz w:val="28"/>
          <w:szCs w:val="28"/>
          <w:lang w:val="vi-VN"/>
        </w:rPr>
        <w:t xml:space="preserve"> kiện sau:</w:t>
      </w:r>
    </w:p>
    <w:p w:rsidR="00B034B9" w:rsidRDefault="00B034B9" w:rsidP="00B034B9">
      <w:pPr>
        <w:spacing w:after="0" w:line="240" w:lineRule="auto"/>
        <w:ind w:firstLine="567"/>
        <w:jc w:val="both"/>
        <w:rPr>
          <w:rFonts w:ascii="Times New Roman" w:hAnsi="Times New Roman"/>
          <w:noProof w:val="0"/>
          <w:sz w:val="26"/>
          <w:szCs w:val="26"/>
        </w:rPr>
      </w:pPr>
      <w:r>
        <w:rPr>
          <w:rFonts w:ascii="Times New Roman" w:hAnsi="Times New Roman"/>
          <w:noProof w:val="0"/>
          <w:sz w:val="28"/>
          <w:szCs w:val="28"/>
        </w:rPr>
        <w:t xml:space="preserve">+ </w:t>
      </w:r>
      <w:r>
        <w:rPr>
          <w:rFonts w:ascii="Times New Roman" w:hAnsi="Times New Roman"/>
          <w:noProof w:val="0"/>
          <w:sz w:val="28"/>
          <w:szCs w:val="28"/>
          <w:lang w:val="vi-VN"/>
        </w:rPr>
        <w:t xml:space="preserve">Người trực tiếp quản lý kinh doanh bán lẻ điện phải có bằng trung cấp trở lên thuộc </w:t>
      </w:r>
      <w:r>
        <w:rPr>
          <w:rFonts w:ascii="Times New Roman" w:hAnsi="Times New Roman"/>
          <w:noProof w:val="0"/>
          <w:sz w:val="28"/>
          <w:szCs w:val="28"/>
        </w:rPr>
        <w:t xml:space="preserve">một trong các </w:t>
      </w:r>
      <w:r>
        <w:rPr>
          <w:rFonts w:ascii="Times New Roman" w:hAnsi="Times New Roman"/>
          <w:noProof w:val="0"/>
          <w:sz w:val="28"/>
          <w:szCs w:val="28"/>
          <w:lang w:val="vi-VN"/>
        </w:rPr>
        <w:t>chuyên ngành điện,</w:t>
      </w:r>
      <w:r>
        <w:rPr>
          <w:rFonts w:ascii="Times New Roman" w:hAnsi="Times New Roman"/>
          <w:noProof w:val="0"/>
          <w:sz w:val="28"/>
          <w:szCs w:val="28"/>
        </w:rPr>
        <w:t xml:space="preserve"> kỹ thuật,</w:t>
      </w:r>
      <w:r>
        <w:rPr>
          <w:rFonts w:ascii="Times New Roman" w:hAnsi="Times New Roman"/>
          <w:noProof w:val="0"/>
          <w:sz w:val="28"/>
          <w:szCs w:val="28"/>
          <w:lang w:val="vi-VN"/>
        </w:rPr>
        <w:t xml:space="preserve"> kinh tế, tài chính và có thời gian làm việc trong lĩnh vực kinh doanh mua bán điện ít nhất 03 năm</w:t>
      </w:r>
      <w:r>
        <w:rPr>
          <w:rFonts w:ascii="Times New Roman" w:hAnsi="Times New Roman"/>
          <w:noProof w:val="0"/>
          <w:sz w:val="26"/>
          <w:szCs w:val="26"/>
        </w:rPr>
        <w:t>.</w:t>
      </w:r>
    </w:p>
    <w:p w:rsidR="00B034B9" w:rsidRDefault="00B034B9" w:rsidP="00B034B9">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
          <w:spacing w:val="-2"/>
          <w:sz w:val="28"/>
          <w:szCs w:val="28"/>
        </w:rPr>
        <w:t>77.10.</w:t>
      </w:r>
      <w:r>
        <w:rPr>
          <w:rFonts w:ascii="Times New Roman" w:eastAsia="Times New Roman" w:hAnsi="Times New Roman"/>
          <w:spacing w:val="-2"/>
          <w:sz w:val="28"/>
          <w:szCs w:val="28"/>
        </w:rPr>
        <w:t xml:space="preserve"> </w:t>
      </w:r>
      <w:r>
        <w:rPr>
          <w:rFonts w:ascii="Times New Roman" w:eastAsia="Times New Roman" w:hAnsi="Times New Roman"/>
          <w:b/>
          <w:bCs/>
          <w:sz w:val="28"/>
          <w:szCs w:val="28"/>
        </w:rPr>
        <w:t>Căn cứ pháp lý của thủ tục hành chính</w:t>
      </w:r>
      <w:r>
        <w:rPr>
          <w:rFonts w:ascii="Times New Roman" w:eastAsia="Times New Roman" w:hAnsi="Times New Roman"/>
          <w:sz w:val="28"/>
          <w:szCs w:val="28"/>
        </w:rPr>
        <w:t>:</w:t>
      </w:r>
    </w:p>
    <w:p w:rsidR="00B034B9" w:rsidRDefault="00B034B9" w:rsidP="00B034B9">
      <w:pPr>
        <w:spacing w:after="0"/>
        <w:ind w:firstLine="567"/>
        <w:jc w:val="both"/>
        <w:rPr>
          <w:rFonts w:ascii="Times New Roman" w:hAnsi="Times New Roman"/>
          <w:sz w:val="28"/>
          <w:szCs w:val="28"/>
        </w:rPr>
      </w:pPr>
      <w:r>
        <w:rPr>
          <w:rFonts w:ascii="Times New Roman" w:hAnsi="Times New Roman"/>
          <w:sz w:val="28"/>
          <w:szCs w:val="28"/>
        </w:rPr>
        <w:t>+ Luật Điện Lực ngày 3/12/2004.</w:t>
      </w:r>
    </w:p>
    <w:p w:rsidR="00B034B9" w:rsidRDefault="00B034B9" w:rsidP="00B034B9">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noProof w:val="0"/>
          <w:sz w:val="28"/>
          <w:szCs w:val="28"/>
        </w:rPr>
        <w:t>Luật sửa đổi, bổ sung một số điều của Luật Điện lực ngày 20/11/2012.</w:t>
      </w:r>
    </w:p>
    <w:p w:rsidR="00B034B9" w:rsidRDefault="00B034B9" w:rsidP="00B034B9">
      <w:pPr>
        <w:spacing w:after="0"/>
        <w:ind w:firstLine="567"/>
        <w:jc w:val="both"/>
        <w:rPr>
          <w:rFonts w:ascii="Times New Roman" w:hAnsi="Times New Roman"/>
          <w:i/>
          <w:iCs/>
          <w:sz w:val="28"/>
          <w:szCs w:val="28"/>
        </w:rPr>
      </w:pPr>
      <w:r>
        <w:rPr>
          <w:rFonts w:ascii="Times New Roman" w:hAnsi="Times New Roman"/>
          <w:i/>
          <w:iCs/>
          <w:sz w:val="28"/>
          <w:szCs w:val="28"/>
        </w:rPr>
        <w:t xml:space="preserve">+ </w:t>
      </w:r>
      <w:r>
        <w:rPr>
          <w:rFonts w:ascii="Times New Roman" w:hAnsi="Times New Roman"/>
          <w:sz w:val="28"/>
          <w:szCs w:val="28"/>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
          <w:iCs/>
          <w:sz w:val="28"/>
          <w:szCs w:val="28"/>
        </w:rPr>
        <w:t>.</w:t>
      </w:r>
    </w:p>
    <w:p w:rsidR="00B034B9" w:rsidRDefault="00B034B9" w:rsidP="00B034B9">
      <w:pPr>
        <w:spacing w:after="0"/>
        <w:ind w:firstLine="567"/>
        <w:jc w:val="both"/>
        <w:rPr>
          <w:rFonts w:ascii="Times New Roman" w:hAnsi="Times New Roman"/>
          <w:sz w:val="28"/>
          <w:szCs w:val="28"/>
        </w:rPr>
      </w:pPr>
      <w:r>
        <w:rPr>
          <w:rFonts w:ascii="Times New Roman" w:hAnsi="Times New Roman"/>
          <w:sz w:val="28"/>
          <w:szCs w:val="28"/>
        </w:rPr>
        <w:t>+ Khoản 6, Điều 6, Nghị định số 08/2018/NĐ-CP ngày 15/01/2018 của Chính phủ sửa đổi một số Nghị định liên quan đến điều kiện đầu tư kinh doanh thuộc phạm vi quản lý nhà nước của Bộ Công Thương.</w:t>
      </w:r>
    </w:p>
    <w:p w:rsidR="00B034B9" w:rsidRDefault="00B034B9" w:rsidP="00B034B9">
      <w:pPr>
        <w:spacing w:after="0"/>
        <w:ind w:firstLine="567"/>
        <w:jc w:val="both"/>
        <w:rPr>
          <w:rFonts w:ascii="Times New Roman" w:hAnsi="Times New Roman"/>
          <w:iCs/>
          <w:sz w:val="28"/>
          <w:szCs w:val="28"/>
        </w:rPr>
      </w:pPr>
      <w:r>
        <w:rPr>
          <w:rFonts w:ascii="Times New Roman" w:hAnsi="Times New Roman"/>
          <w:i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B034B9" w:rsidRDefault="00B034B9" w:rsidP="00B034B9">
      <w:pPr>
        <w:spacing w:after="0"/>
        <w:ind w:firstLine="567"/>
        <w:jc w:val="both"/>
        <w:rPr>
          <w:rFonts w:ascii="Times New Roman" w:hAnsi="Times New Roman"/>
          <w:i/>
          <w:iCs/>
          <w:sz w:val="28"/>
          <w:szCs w:val="28"/>
        </w:rPr>
      </w:pPr>
      <w:r>
        <w:rPr>
          <w:rFonts w:ascii="Times New Roman" w:hAnsi="Times New Roman"/>
          <w:i/>
          <w:iCs/>
          <w:sz w:val="28"/>
          <w:szCs w:val="28"/>
        </w:rPr>
        <w:t>+ Thông tư số 106/2020/TT-BTC ngày 08/12/2020của Bộ Tài chính quy định mức thu, chế độ thu, nộp, quản lý và sử dụng phí thẩm định cấp giấy phép hoạt động điện lực.</w:t>
      </w:r>
    </w:p>
    <w:p w:rsidR="00B034B9" w:rsidRDefault="00B034B9" w:rsidP="00B034B9">
      <w:pPr>
        <w:shd w:val="clear" w:color="auto" w:fill="FFFFFF"/>
        <w:spacing w:before="120" w:after="120" w:line="234" w:lineRule="atLeast"/>
        <w:ind w:firstLine="567"/>
        <w:jc w:val="both"/>
        <w:rPr>
          <w:rFonts w:ascii="Times New Roman" w:eastAsia="Times New Roman" w:hAnsi="Times New Roman"/>
          <w:i/>
          <w:noProof w:val="0"/>
          <w:sz w:val="28"/>
          <w:szCs w:val="28"/>
        </w:rPr>
      </w:pPr>
      <w:r>
        <w:rPr>
          <w:rFonts w:ascii="Times New Roman" w:eastAsia="Times New Roman" w:hAnsi="Times New Roman"/>
          <w:i/>
          <w:noProof w:val="0"/>
          <w:sz w:val="28"/>
          <w:szCs w:val="28"/>
        </w:rPr>
        <w:t xml:space="preserve">+ Điều 9, </w:t>
      </w:r>
      <w:r>
        <w:rPr>
          <w:rFonts w:ascii="Times New Roman" w:eastAsia="Times New Roman" w:hAnsi="Times New Roman"/>
          <w:i/>
          <w:noProof w:val="0"/>
          <w:sz w:val="28"/>
          <w:szCs w:val="28"/>
          <w:lang w:val="vi-VN"/>
        </w:rPr>
        <w:t>Thông tư số 21/2020/TT-BCT ngày 09/9/2020 của Bộ Công Thương</w:t>
      </w:r>
      <w:r>
        <w:rPr>
          <w:rFonts w:ascii="Times New Roman" w:eastAsia="Times New Roman" w:hAnsi="Times New Roman"/>
          <w:i/>
          <w:noProof w:val="0"/>
          <w:sz w:val="28"/>
          <w:szCs w:val="28"/>
        </w:rPr>
        <w:t xml:space="preserve"> quy định về trình tự, thủ tục cấp giấy phấp hoạt động điện lực.</w:t>
      </w:r>
    </w:p>
    <w:p w:rsidR="00B034B9" w:rsidRDefault="00B034B9" w:rsidP="00B034B9">
      <w:pPr>
        <w:shd w:val="clear" w:color="auto" w:fill="FFFFFF"/>
        <w:spacing w:before="120"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r>
        <w:rPr>
          <w:rFonts w:ascii="Times New Roman" w:eastAsia="Times New Roman" w:hAnsi="Times New Roman"/>
          <w:b/>
          <w:sz w:val="28"/>
          <w:szCs w:val="28"/>
        </w:rPr>
        <w:t>.</w:t>
      </w:r>
    </w:p>
    <w:p w:rsidR="00B034B9" w:rsidRDefault="00B034B9" w:rsidP="00B034B9">
      <w:pPr>
        <w:spacing w:after="0"/>
        <w:ind w:firstLine="567"/>
        <w:jc w:val="both"/>
        <w:rPr>
          <w:rFonts w:ascii="Times New Roman" w:hAnsi="Times New Roman"/>
          <w:sz w:val="28"/>
          <w:szCs w:val="28"/>
        </w:rPr>
      </w:pPr>
      <w:r>
        <w:rPr>
          <w:rFonts w:ascii="Times New Roman" w:hAnsi="Times New Roman"/>
          <w:b/>
          <w:sz w:val="28"/>
          <w:szCs w:val="28"/>
        </w:rPr>
        <w:t>77.11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gridCol w:w="2042"/>
        <w:gridCol w:w="3372"/>
      </w:tblGrid>
      <w:tr w:rsidR="00B034B9" w:rsidTr="00B034B9">
        <w:trPr>
          <w:trHeight w:val="517"/>
        </w:trPr>
        <w:tc>
          <w:tcPr>
            <w:tcW w:w="3176"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688"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jc w:val="center"/>
              <w:rPr>
                <w:rFonts w:ascii="Times New Roman" w:hAnsi="Times New Roman"/>
                <w:sz w:val="26"/>
                <w:szCs w:val="26"/>
              </w:rPr>
            </w:pPr>
            <w:r>
              <w:rPr>
                <w:rFonts w:ascii="Times New Roman" w:hAnsi="Times New Roman"/>
                <w:b/>
                <w:bCs/>
                <w:sz w:val="26"/>
                <w:szCs w:val="26"/>
              </w:rPr>
              <w:t>Thời gian lưu</w:t>
            </w:r>
          </w:p>
        </w:tc>
      </w:tr>
      <w:tr w:rsidR="00B034B9" w:rsidTr="00B034B9">
        <w:trPr>
          <w:trHeight w:val="517"/>
        </w:trPr>
        <w:tc>
          <w:tcPr>
            <w:tcW w:w="3176"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rPr>
                <w:rFonts w:ascii="Times New Roman" w:hAnsi="Times New Roman"/>
                <w:sz w:val="26"/>
                <w:szCs w:val="26"/>
              </w:rPr>
            </w:pPr>
            <w:r>
              <w:rPr>
                <w:rFonts w:ascii="Times New Roman" w:hAnsi="Times New Roman"/>
                <w:sz w:val="26"/>
                <w:szCs w:val="26"/>
              </w:rPr>
              <w:t>- Như mục 77.2.</w:t>
            </w:r>
          </w:p>
          <w:p w:rsidR="00B034B9" w:rsidRDefault="00B034B9">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B034B9" w:rsidRDefault="00B034B9">
            <w:pPr>
              <w:spacing w:after="0"/>
              <w:rPr>
                <w:rFonts w:ascii="Times New Roman" w:hAnsi="Times New Roman"/>
                <w:sz w:val="26"/>
                <w:szCs w:val="26"/>
              </w:rPr>
            </w:pPr>
            <w:r>
              <w:rPr>
                <w:rFonts w:ascii="Times New Roman" w:hAnsi="Times New Roman"/>
                <w:sz w:val="26"/>
                <w:szCs w:val="26"/>
              </w:rPr>
              <w:t>- Hồ sơ thẩm định (nếu có)</w:t>
            </w:r>
          </w:p>
          <w:p w:rsidR="00B034B9" w:rsidRDefault="00B034B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688"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36"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034B9" w:rsidTr="00B034B9">
        <w:trPr>
          <w:trHeight w:val="517"/>
        </w:trPr>
        <w:tc>
          <w:tcPr>
            <w:tcW w:w="3176" w:type="pct"/>
            <w:tcBorders>
              <w:top w:val="single" w:sz="4" w:space="0" w:color="auto"/>
              <w:left w:val="single" w:sz="4" w:space="0" w:color="auto"/>
              <w:bottom w:val="single" w:sz="4" w:space="0" w:color="auto"/>
              <w:right w:val="single" w:sz="4" w:space="0" w:color="auto"/>
            </w:tcBorders>
            <w:vAlign w:val="center"/>
            <w:hideMark/>
          </w:tcPr>
          <w:p w:rsidR="00B034B9" w:rsidRDefault="00B034B9">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 xml:space="preserve">về thực hiện cơ chế một cửa, một cửa liên thông trong giải quyết thủ tục </w:t>
            </w:r>
            <w:r>
              <w:rPr>
                <w:rFonts w:ascii="Times New Roman" w:eastAsia="Times New Roman" w:hAnsi="Times New Roman"/>
                <w:bCs/>
                <w:sz w:val="26"/>
                <w:szCs w:val="26"/>
              </w:rPr>
              <w:lastRenderedPageBreak/>
              <w:t>hành chính</w:t>
            </w:r>
            <w:r>
              <w:rPr>
                <w:rFonts w:ascii="Times New Roman" w:eastAsia="Times New Roman" w:hAnsi="Times New Roman"/>
                <w:sz w:val="26"/>
                <w:szCs w:val="26"/>
              </w:rPr>
              <w:t xml:space="preserve">. </w:t>
            </w:r>
          </w:p>
        </w:tc>
        <w:tc>
          <w:tcPr>
            <w:tcW w:w="688"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36" w:type="pct"/>
            <w:tcBorders>
              <w:top w:val="single" w:sz="4" w:space="0" w:color="auto"/>
              <w:left w:val="single" w:sz="4" w:space="0" w:color="auto"/>
              <w:bottom w:val="single" w:sz="4" w:space="0" w:color="auto"/>
              <w:right w:val="single" w:sz="4" w:space="0" w:color="auto"/>
            </w:tcBorders>
            <w:vAlign w:val="center"/>
            <w:hideMark/>
          </w:tcPr>
          <w:p w:rsidR="00B034B9" w:rsidRDefault="00B034B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034B9" w:rsidRDefault="00B034B9" w:rsidP="00B034B9">
      <w:pPr>
        <w:widowControl w:val="0"/>
        <w:tabs>
          <w:tab w:val="left" w:pos="360"/>
        </w:tabs>
        <w:spacing w:after="120"/>
        <w:jc w:val="right"/>
        <w:rPr>
          <w:rFonts w:ascii="Times New Roman" w:hAnsi="Times New Roman"/>
          <w:b/>
          <w:noProof w:val="0"/>
          <w:sz w:val="28"/>
          <w:szCs w:val="28"/>
        </w:rPr>
      </w:pPr>
      <w:r>
        <w:rPr>
          <w:rFonts w:ascii="Times New Roman" w:hAnsi="Times New Roman"/>
          <w:b/>
          <w:sz w:val="28"/>
          <w:szCs w:val="28"/>
        </w:rPr>
        <w:lastRenderedPageBreak/>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B034B9" w:rsidTr="00B034B9">
        <w:trPr>
          <w:jc w:val="center"/>
        </w:trPr>
        <w:tc>
          <w:tcPr>
            <w:tcW w:w="3423" w:type="dxa"/>
            <w:hideMark/>
          </w:tcPr>
          <w:p w:rsidR="00B034B9" w:rsidRDefault="00B034B9">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B034B9" w:rsidRDefault="00B034B9">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B034B9" w:rsidRDefault="00B034B9">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B034B9" w:rsidTr="00B034B9">
        <w:trPr>
          <w:trHeight w:val="884"/>
          <w:jc w:val="center"/>
        </w:trPr>
        <w:tc>
          <w:tcPr>
            <w:tcW w:w="3423" w:type="dxa"/>
            <w:hideMark/>
          </w:tcPr>
          <w:p w:rsidR="00B034B9" w:rsidRDefault="00B034B9">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    …/…</w:t>
            </w:r>
            <w:r>
              <w:rPr>
                <w:rFonts w:ascii="Times New Roman" w:hAnsi="Times New Roman"/>
                <w:noProof w:val="0"/>
                <w:sz w:val="26"/>
                <w:szCs w:val="28"/>
              </w:rPr>
              <w:t xml:space="preserve">  </w:t>
            </w:r>
          </w:p>
        </w:tc>
        <w:tc>
          <w:tcPr>
            <w:tcW w:w="6358" w:type="dxa"/>
            <w:hideMark/>
          </w:tcPr>
          <w:p w:rsidR="00B034B9" w:rsidRDefault="00B034B9">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B034B9" w:rsidRDefault="00B034B9" w:rsidP="00B034B9">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B034B9" w:rsidRDefault="00B034B9" w:rsidP="00B034B9">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Cấp, sửa đổi, bổ sung, cấp lại giấy phép hoạt động điện lực</w:t>
      </w:r>
    </w:p>
    <w:p w:rsidR="00B034B9" w:rsidRDefault="00B034B9" w:rsidP="00B034B9">
      <w:pPr>
        <w:widowControl w:val="0"/>
        <w:tabs>
          <w:tab w:val="left" w:pos="360"/>
        </w:tabs>
        <w:spacing w:after="0" w:line="312" w:lineRule="auto"/>
        <w:jc w:val="center"/>
        <w:rPr>
          <w:rFonts w:ascii="Times New Roman" w:hAnsi="Times New Roman"/>
          <w:b/>
          <w:noProof w:val="0"/>
          <w:sz w:val="28"/>
          <w:szCs w:val="28"/>
          <w:lang w:val="vi-VN"/>
        </w:rPr>
      </w:pPr>
    </w:p>
    <w:p w:rsidR="00B034B9" w:rsidRDefault="00B034B9" w:rsidP="00B034B9">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B034B9" w:rsidRDefault="00B034B9" w:rsidP="00B034B9">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lastRenderedPageBreak/>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B034B9" w:rsidTr="00B034B9">
        <w:tc>
          <w:tcPr>
            <w:tcW w:w="3168" w:type="dxa"/>
          </w:tcPr>
          <w:p w:rsidR="00B034B9" w:rsidRDefault="00B034B9">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B034B9" w:rsidRDefault="00B034B9">
            <w:pPr>
              <w:widowControl w:val="0"/>
              <w:tabs>
                <w:tab w:val="left" w:pos="360"/>
              </w:tabs>
              <w:spacing w:before="60" w:after="60" w:line="312" w:lineRule="auto"/>
              <w:ind w:firstLine="33"/>
              <w:jc w:val="center"/>
              <w:rPr>
                <w:rFonts w:ascii="Times New Roman" w:hAnsi="Times New Roman"/>
                <w:b/>
                <w:noProof w:val="0"/>
                <w:sz w:val="28"/>
                <w:szCs w:val="28"/>
                <w:lang w:val="vi-VN"/>
              </w:rPr>
            </w:pPr>
            <w:r>
              <w:rPr>
                <w:rFonts w:ascii="Times New Roman" w:hAnsi="Times New Roman"/>
                <w:b/>
                <w:noProof w:val="0"/>
                <w:sz w:val="28"/>
                <w:szCs w:val="28"/>
                <w:lang w:val="vi-VN"/>
              </w:rPr>
              <w:t>LÃNH ĐẠO</w:t>
            </w:r>
          </w:p>
          <w:p w:rsidR="00B034B9" w:rsidRDefault="00B034B9">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i/>
                <w:noProof w:val="0"/>
                <w:sz w:val="28"/>
                <w:szCs w:val="28"/>
                <w:lang w:val="vi-VN"/>
              </w:rPr>
              <w:t>(Ký tên, đóng dấu)</w:t>
            </w:r>
          </w:p>
        </w:tc>
      </w:tr>
    </w:tbl>
    <w:p w:rsidR="00B034B9" w:rsidRDefault="00B034B9" w:rsidP="00B034B9">
      <w:pPr>
        <w:spacing w:after="0" w:line="312" w:lineRule="auto"/>
        <w:rPr>
          <w:rFonts w:ascii="Times New Roman" w:hAnsi="Times New Roman"/>
          <w:b/>
          <w:noProof w:val="0"/>
          <w:sz w:val="28"/>
          <w:szCs w:val="28"/>
          <w:lang w:val="vi-VN"/>
        </w:rPr>
        <w:sectPr w:rsidR="00B034B9">
          <w:footnotePr>
            <w:numRestart w:val="eachSect"/>
          </w:footnotePr>
          <w:pgSz w:w="16840" w:h="11907" w:orient="landscape"/>
          <w:pgMar w:top="618" w:right="1134" w:bottom="1134" w:left="1134" w:header="567" w:footer="533" w:gutter="0"/>
          <w:cols w:space="720"/>
        </w:sectPr>
      </w:pPr>
    </w:p>
    <w:p w:rsidR="00B034B9" w:rsidRDefault="00B034B9" w:rsidP="00B034B9">
      <w:pPr>
        <w:widowControl w:val="0"/>
        <w:tabs>
          <w:tab w:val="left" w:pos="360"/>
        </w:tabs>
        <w:spacing w:after="120" w:line="240" w:lineRule="auto"/>
        <w:jc w:val="right"/>
        <w:rPr>
          <w:rFonts w:ascii="Times New Roman" w:eastAsia="Times New Roman" w:hAnsi="Times New Roman"/>
          <w:b/>
          <w:bCs/>
          <w:noProof w:val="0"/>
          <w:sz w:val="28"/>
          <w:szCs w:val="28"/>
          <w:lang w:val="vi-VN"/>
        </w:rPr>
      </w:pPr>
      <w:r>
        <w:rPr>
          <w:rFonts w:ascii="Times New Roman" w:eastAsia="Times New Roman" w:hAnsi="Times New Roman"/>
          <w:b/>
          <w:bCs/>
          <w:noProof w:val="0"/>
          <w:sz w:val="28"/>
          <w:szCs w:val="28"/>
          <w:lang w:val="vi-VN"/>
        </w:rPr>
        <w:lastRenderedPageBreak/>
        <w:t>Mẫu 03b</w:t>
      </w:r>
    </w:p>
    <w:p w:rsidR="00B034B9" w:rsidRDefault="00B034B9" w:rsidP="00B034B9">
      <w:pPr>
        <w:shd w:val="clear" w:color="auto" w:fill="FFFFFF"/>
        <w:spacing w:after="0" w:line="234" w:lineRule="atLeast"/>
        <w:jc w:val="center"/>
        <w:rPr>
          <w:rFonts w:ascii="Times New Roman" w:eastAsia="Times New Roman" w:hAnsi="Times New Roman"/>
          <w:noProof w:val="0"/>
          <w:sz w:val="28"/>
          <w:szCs w:val="28"/>
          <w:lang w:val="vi-VN"/>
        </w:rPr>
      </w:pPr>
      <w:bookmarkStart w:id="0" w:name="chuong_pl_8_name"/>
      <w:r>
        <w:rPr>
          <w:rFonts w:ascii="Times New Roman" w:eastAsia="Times New Roman" w:hAnsi="Times New Roman"/>
          <w:b/>
          <w:bCs/>
          <w:noProof w:val="0"/>
          <w:sz w:val="28"/>
          <w:szCs w:val="28"/>
          <w:lang w:val="vi-VN"/>
        </w:rPr>
        <w:t>DANH SÁCH TRÍCH NGANG NGƯỜI TRỰC TIẾP QUẢN LÝ KỸ THUẬT, VẬN HÀNH</w:t>
      </w:r>
      <w:bookmarkEnd w:id="0"/>
    </w:p>
    <w:p w:rsidR="00B034B9" w:rsidRDefault="00B034B9" w:rsidP="00B034B9">
      <w:pPr>
        <w:shd w:val="clear" w:color="auto" w:fill="FFFFFF"/>
        <w:spacing w:before="120" w:after="120" w:line="234" w:lineRule="atLeast"/>
        <w:jc w:val="center"/>
        <w:rPr>
          <w:rFonts w:ascii="Times New Roman" w:eastAsia="Times New Roman" w:hAnsi="Times New Roman"/>
          <w:noProof w:val="0"/>
          <w:sz w:val="28"/>
          <w:szCs w:val="28"/>
          <w:lang w:val="vi-VN"/>
        </w:rPr>
      </w:pPr>
      <w:r>
        <w:rPr>
          <w:rFonts w:ascii="Times New Roman" w:eastAsia="Times New Roman" w:hAnsi="Times New Roman"/>
          <w:i/>
          <w:iCs/>
          <w:noProof w:val="0"/>
          <w:sz w:val="28"/>
          <w:szCs w:val="28"/>
          <w:lang w:val="vi-VN"/>
        </w:rPr>
        <w:t>(Cho lĩnh vực hoạt động phát điện, truyền tải điện, phân phối điện, bán buôn điện, bán lẻ điện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
        <w:gridCol w:w="2926"/>
        <w:gridCol w:w="1690"/>
        <w:gridCol w:w="1534"/>
        <w:gridCol w:w="1690"/>
        <w:gridCol w:w="1382"/>
        <w:gridCol w:w="1534"/>
        <w:gridCol w:w="1999"/>
        <w:gridCol w:w="1999"/>
      </w:tblGrid>
      <w:tr w:rsidR="00B034B9" w:rsidTr="00B034B9">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Ngày tháng năm sinh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Quê quán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Mã số định danh (nếu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Chức vụ</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Thâm niên công tác trong lĩnh vực đề nghị cấp phép (năm)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Ghi chú</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b/>
                <w:bCs/>
                <w:noProof w:val="0"/>
                <w:sz w:val="28"/>
                <w:szCs w:val="28"/>
              </w:rPr>
              <w:t>I.</w:t>
            </w:r>
          </w:p>
        </w:tc>
        <w:tc>
          <w:tcPr>
            <w:tcW w:w="4800" w:type="pct"/>
            <w:gridSpan w:val="8"/>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rPr>
                <w:rFonts w:ascii="Times New Roman" w:eastAsia="Times New Roman" w:hAnsi="Times New Roman"/>
                <w:noProof w:val="0"/>
                <w:sz w:val="28"/>
                <w:szCs w:val="28"/>
              </w:rPr>
            </w:pPr>
            <w:r>
              <w:rPr>
                <w:rFonts w:ascii="Times New Roman" w:eastAsia="Times New Roman" w:hAnsi="Times New Roman"/>
                <w:b/>
                <w:bCs/>
                <w:noProof w:val="0"/>
                <w:sz w:val="28"/>
                <w:szCs w:val="28"/>
              </w:rPr>
              <w:t>Người trực tiếp quản lý kỹ thuật, trực tiếp quản lý kinh doanh</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9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9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9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b/>
                <w:bCs/>
                <w:noProof w:val="0"/>
                <w:sz w:val="28"/>
                <w:szCs w:val="28"/>
              </w:rPr>
              <w:t>II</w:t>
            </w:r>
          </w:p>
        </w:tc>
        <w:tc>
          <w:tcPr>
            <w:tcW w:w="4800" w:type="pct"/>
            <w:gridSpan w:val="8"/>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rPr>
                <w:rFonts w:ascii="Times New Roman" w:eastAsia="Times New Roman" w:hAnsi="Times New Roman"/>
                <w:noProof w:val="0"/>
                <w:sz w:val="28"/>
                <w:szCs w:val="28"/>
              </w:rPr>
            </w:pPr>
            <w:r>
              <w:rPr>
                <w:rFonts w:ascii="Times New Roman" w:eastAsia="Times New Roman" w:hAnsi="Times New Roman"/>
                <w:b/>
                <w:bCs/>
                <w:noProof w:val="0"/>
                <w:sz w:val="28"/>
                <w:szCs w:val="28"/>
              </w:rPr>
              <w:t>Đội ngũ trưởng ca vận hành (đô</w:t>
            </w:r>
            <w:r>
              <w:rPr>
                <w:rFonts w:ascii="Times New Roman" w:eastAsia="Times New Roman" w:hAnsi="Times New Roman"/>
                <w:b/>
                <w:bCs/>
                <w:noProof w:val="0"/>
                <w:sz w:val="28"/>
                <w:szCs w:val="28"/>
                <w:vertAlign w:val="superscript"/>
              </w:rPr>
              <w:t>́</w:t>
            </w:r>
            <w:r>
              <w:rPr>
                <w:rFonts w:ascii="Times New Roman" w:eastAsia="Times New Roman" w:hAnsi="Times New Roman"/>
                <w:b/>
                <w:bCs/>
                <w:noProof w:val="0"/>
                <w:sz w:val="28"/>
                <w:szCs w:val="28"/>
              </w:rPr>
              <w:t>i với hoạt động phát điện, phân phô</w:t>
            </w:r>
            <w:r>
              <w:rPr>
                <w:rFonts w:ascii="Times New Roman" w:eastAsia="Times New Roman" w:hAnsi="Times New Roman"/>
                <w:b/>
                <w:bCs/>
                <w:noProof w:val="0"/>
                <w:sz w:val="28"/>
                <w:szCs w:val="28"/>
                <w:vertAlign w:val="superscript"/>
              </w:rPr>
              <w:t>́</w:t>
            </w:r>
            <w:r>
              <w:rPr>
                <w:rFonts w:ascii="Times New Roman" w:eastAsia="Times New Roman" w:hAnsi="Times New Roman"/>
                <w:b/>
                <w:bCs/>
                <w:noProof w:val="0"/>
                <w:sz w:val="28"/>
                <w:szCs w:val="28"/>
              </w:rPr>
              <w:t>i, truyê</w:t>
            </w:r>
            <w:r>
              <w:rPr>
                <w:rFonts w:ascii="Times New Roman" w:eastAsia="Times New Roman" w:hAnsi="Times New Roman"/>
                <w:b/>
                <w:bCs/>
                <w:noProof w:val="0"/>
                <w:sz w:val="28"/>
                <w:szCs w:val="28"/>
                <w:vertAlign w:val="superscript"/>
              </w:rPr>
              <w:t>̀</w:t>
            </w:r>
            <w:r>
              <w:rPr>
                <w:rFonts w:ascii="Times New Roman" w:eastAsia="Times New Roman" w:hAnsi="Times New Roman"/>
                <w:b/>
                <w:bCs/>
                <w:noProof w:val="0"/>
                <w:sz w:val="28"/>
                <w:szCs w:val="28"/>
              </w:rPr>
              <w:t>n ta</w:t>
            </w:r>
            <w:r>
              <w:rPr>
                <w:rFonts w:ascii="Times New Roman" w:eastAsia="Times New Roman" w:hAnsi="Times New Roman"/>
                <w:b/>
                <w:bCs/>
                <w:noProof w:val="0"/>
                <w:sz w:val="28"/>
                <w:szCs w:val="28"/>
                <w:vertAlign w:val="subscript"/>
              </w:rPr>
              <w:t>̉</w:t>
            </w:r>
            <w:r>
              <w:rPr>
                <w:rFonts w:ascii="Times New Roman" w:eastAsia="Times New Roman" w:hAnsi="Times New Roman"/>
                <w:b/>
                <w:bCs/>
                <w:noProof w:val="0"/>
                <w:sz w:val="28"/>
                <w:szCs w:val="28"/>
              </w:rPr>
              <w:t>i điện)</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9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9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3</w:t>
            </w:r>
          </w:p>
        </w:tc>
        <w:tc>
          <w:tcPr>
            <w:tcW w:w="9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B034B9" w:rsidTr="00B034B9">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9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B034B9" w:rsidRDefault="00B034B9">
            <w:pPr>
              <w:spacing w:before="120" w:after="120" w:line="234" w:lineRule="atLeast"/>
              <w:jc w:val="center"/>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bl>
    <w:p w:rsidR="00B034B9" w:rsidRDefault="00B034B9" w:rsidP="00B034B9">
      <w:pPr>
        <w:spacing w:after="0" w:line="240" w:lineRule="auto"/>
        <w:rPr>
          <w:rFonts w:ascii="Times New Roman" w:eastAsia="Times New Roman" w:hAnsi="Times New Roman"/>
          <w:noProof w:val="0"/>
          <w:sz w:val="28"/>
          <w:szCs w:val="28"/>
          <w:lang w:val="da-DK"/>
        </w:rPr>
        <w:sectPr w:rsidR="00B034B9">
          <w:footnotePr>
            <w:numRestart w:val="eachSect"/>
          </w:footnotePr>
          <w:pgSz w:w="16840" w:h="11907" w:orient="landscape"/>
          <w:pgMar w:top="851" w:right="567" w:bottom="567" w:left="1021" w:header="210" w:footer="425" w:gutter="0"/>
          <w:cols w:space="720"/>
        </w:sectPr>
      </w:pPr>
    </w:p>
    <w:p w:rsidR="00B034B9" w:rsidRDefault="00B034B9" w:rsidP="00B034B9">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B034B9" w:rsidTr="00B034B9">
        <w:trPr>
          <w:trHeight w:val="801"/>
        </w:trPr>
        <w:tc>
          <w:tcPr>
            <w:tcW w:w="3745" w:type="dxa"/>
            <w:shd w:val="clear" w:color="auto" w:fill="FFFFFF"/>
            <w:tcMar>
              <w:top w:w="0" w:type="dxa"/>
              <w:left w:w="108" w:type="dxa"/>
              <w:bottom w:w="0" w:type="dxa"/>
              <w:right w:w="108" w:type="dxa"/>
            </w:tcMar>
            <w:hideMark/>
          </w:tcPr>
          <w:p w:rsidR="00B034B9" w:rsidRDefault="00B034B9">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B034B9" w:rsidRDefault="00B034B9">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B034B9" w:rsidTr="00B034B9">
        <w:trPr>
          <w:trHeight w:val="351"/>
        </w:trPr>
        <w:tc>
          <w:tcPr>
            <w:tcW w:w="3745" w:type="dxa"/>
            <w:shd w:val="clear" w:color="auto" w:fill="FFFFFF"/>
            <w:tcMar>
              <w:top w:w="0" w:type="dxa"/>
              <w:left w:w="108" w:type="dxa"/>
              <w:bottom w:w="0" w:type="dxa"/>
              <w:right w:w="108" w:type="dxa"/>
            </w:tcMar>
            <w:hideMark/>
          </w:tcPr>
          <w:p w:rsidR="00B034B9" w:rsidRDefault="00B034B9">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B034B9" w:rsidRDefault="00B034B9">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B034B9" w:rsidRDefault="00B034B9" w:rsidP="00B034B9">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B034B9" w:rsidRDefault="00B034B9" w:rsidP="00B034B9">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B034B9" w:rsidRDefault="00B034B9" w:rsidP="00B034B9">
      <w:pPr>
        <w:shd w:val="clear" w:color="auto" w:fill="FFFFFF"/>
        <w:spacing w:after="0" w:line="240" w:lineRule="auto"/>
        <w:jc w:val="center"/>
        <w:rPr>
          <w:rFonts w:ascii="Times New Roman" w:eastAsia="Times New Roman" w:hAnsi="Times New Roman"/>
          <w:sz w:val="26"/>
          <w:szCs w:val="26"/>
        </w:rPr>
      </w:pP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B034B9" w:rsidRDefault="00B034B9" w:rsidP="00B034B9">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B034B9" w:rsidRDefault="00B034B9" w:rsidP="00B034B9">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Giấy chứng nhận đăng ký doanh nghiệp do … cấp, mã số doanh nghiệp ……..., đăng ký lần … ngày … tháng ... năm … hoặc Quyết định thành lập số: ……..., ngày … tháng ... năm…..</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 Văn phòng giao dịch (nếu có):…… Điện thoại:..……. Fax:……; Email:…….</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B034B9" w:rsidRDefault="00B034B9" w:rsidP="00B034B9">
      <w:pPr>
        <w:shd w:val="clear" w:color="auto" w:fill="FFFFFF"/>
        <w:spacing w:after="0" w:line="240" w:lineRule="auto"/>
        <w:ind w:firstLine="567"/>
        <w:jc w:val="both"/>
        <w:rPr>
          <w:rFonts w:ascii="Times New Roman" w:eastAsia="Times New Roman" w:hAnsi="Times New Roman"/>
          <w:spacing w:val="-8"/>
          <w:sz w:val="26"/>
          <w:szCs w:val="26"/>
        </w:rPr>
      </w:pPr>
      <w:r>
        <w:rPr>
          <w:rFonts w:ascii="Times New Roman" w:eastAsia="Times New Roman" w:hAnsi="Times New Roman"/>
          <w:spacing w:val="-8"/>
          <w:sz w:val="26"/>
          <w:szCs w:val="26"/>
        </w:rPr>
        <w:t>3. … (</w:t>
      </w:r>
      <w:r>
        <w:rPr>
          <w:rFonts w:ascii="Times New Roman" w:eastAsia="Times New Roman" w:hAnsi="Times New Roman"/>
          <w:i/>
          <w:iCs/>
          <w:spacing w:val="-8"/>
          <w:sz w:val="26"/>
          <w:szCs w:val="26"/>
        </w:rPr>
        <w:t>Đơn vị điện lực được cấp giấy phép</w:t>
      </w:r>
      <w:r>
        <w:rPr>
          <w:rFonts w:ascii="Times New Roman" w:eastAsia="Times New Roman" w:hAnsi="Times New Roman"/>
          <w:spacing w:val="-8"/>
          <w:sz w:val="26"/>
          <w:szCs w:val="26"/>
        </w:rPr>
        <w:t>) không được phép cho thuê, cho mượn, tự ý sửa chữa giấy phép hoạt động điện lực.</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B034B9" w:rsidRDefault="00B034B9" w:rsidP="00B034B9">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B034B9" w:rsidTr="00B034B9">
        <w:trPr>
          <w:trHeight w:val="575"/>
        </w:trPr>
        <w:tc>
          <w:tcPr>
            <w:tcW w:w="2500" w:type="pct"/>
            <w:shd w:val="clear" w:color="auto" w:fill="FFFFFF"/>
            <w:vAlign w:val="center"/>
            <w:hideMark/>
          </w:tcPr>
          <w:p w:rsidR="00B034B9" w:rsidRDefault="00B034B9">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B034B9" w:rsidRDefault="00B034B9">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B034B9" w:rsidRDefault="00B034B9" w:rsidP="00B034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B034B9" w:rsidRDefault="00B034B9" w:rsidP="00B034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lastRenderedPageBreak/>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B034B9" w:rsidRDefault="00B034B9" w:rsidP="00B034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B034B9" w:rsidRDefault="00B034B9" w:rsidP="00B034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B034B9">
      <w:bookmarkStart w:id="1" w:name="_GoBack"/>
      <w:bookmarkEnd w:id="1"/>
    </w:p>
    <w:sectPr w:rsidR="00DA6143" w:rsidSect="00B034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B9"/>
    <w:rsid w:val="00A3495F"/>
    <w:rsid w:val="00B034B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B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B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2424</Words>
  <Characters>13817</Characters>
  <Application>Microsoft Office Word</Application>
  <DocSecurity>0</DocSecurity>
  <Lines>115</Lines>
  <Paragraphs>32</Paragraphs>
  <ScaleCrop>false</ScaleCrop>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2023-02-18T04:30:00Z</dcterms:created>
  <dcterms:modified xsi:type="dcterms:W3CDTF">2023-02-18T04:31:00Z</dcterms:modified>
</cp:coreProperties>
</file>