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15" w:rsidRDefault="00E21115" w:rsidP="00E21115">
      <w:pPr>
        <w:ind w:firstLine="567"/>
        <w:jc w:val="both"/>
        <w:rPr>
          <w:rFonts w:ascii="Times New Roman" w:hAnsi="Times New Roman"/>
          <w:b/>
          <w:spacing w:val="-6"/>
          <w:sz w:val="28"/>
          <w:szCs w:val="28"/>
        </w:rPr>
      </w:pPr>
      <w:r w:rsidRPr="00DD18A0">
        <w:rPr>
          <w:rFonts w:ascii="Times New Roman" w:hAnsi="Times New Roman"/>
          <w:b/>
          <w:spacing w:val="-6"/>
          <w:sz w:val="28"/>
          <w:szCs w:val="28"/>
        </w:rPr>
        <w:t>7. Cấp Giấy chứng nhận đủ điều kiện kinh doanh hóa chất sản xuất, kinh doanh có điều kiện trong ngành công nghiệp - 1.002758.000.00.00.H20</w:t>
      </w:r>
    </w:p>
    <w:p w:rsidR="00E21115" w:rsidRPr="00DD18A0" w:rsidRDefault="00E21115" w:rsidP="00E21115">
      <w:pPr>
        <w:spacing w:after="0"/>
        <w:ind w:firstLine="567"/>
        <w:rPr>
          <w:rFonts w:ascii="Times New Roman" w:hAnsi="Times New Roman"/>
          <w:b/>
          <w:sz w:val="28"/>
          <w:szCs w:val="28"/>
        </w:rPr>
      </w:pPr>
      <w:r w:rsidRPr="00DD18A0">
        <w:rPr>
          <w:rFonts w:ascii="Times New Roman" w:hAnsi="Times New Roman"/>
          <w:b/>
          <w:sz w:val="28"/>
          <w:szCs w:val="28"/>
        </w:rPr>
        <w:t>7.1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4678"/>
        <w:gridCol w:w="1984"/>
        <w:gridCol w:w="993"/>
      </w:tblGrid>
      <w:tr w:rsidR="00E21115" w:rsidRPr="00DD18A0" w:rsidTr="00285E8D">
        <w:tc>
          <w:tcPr>
            <w:tcW w:w="851" w:type="dxa"/>
            <w:shd w:val="clear" w:color="auto" w:fill="auto"/>
            <w:vAlign w:val="center"/>
          </w:tcPr>
          <w:p w:rsidR="00E21115" w:rsidRPr="00DD18A0" w:rsidRDefault="00E21115"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100" w:type="dxa"/>
            <w:shd w:val="clear" w:color="auto" w:fill="auto"/>
            <w:vAlign w:val="center"/>
          </w:tcPr>
          <w:p w:rsidR="00E21115" w:rsidRPr="00DD18A0" w:rsidRDefault="00E21115"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678" w:type="dxa"/>
            <w:shd w:val="clear" w:color="auto" w:fill="auto"/>
            <w:vAlign w:val="center"/>
          </w:tcPr>
          <w:p w:rsidR="00E21115" w:rsidRPr="00DD18A0" w:rsidRDefault="00E21115"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984" w:type="dxa"/>
            <w:shd w:val="clear" w:color="auto" w:fill="auto"/>
            <w:vAlign w:val="center"/>
          </w:tcPr>
          <w:p w:rsidR="00E21115" w:rsidRPr="00DD18A0" w:rsidRDefault="00E21115"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E21115" w:rsidRPr="00DD18A0" w:rsidRDefault="00E21115"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E21115" w:rsidRPr="00DD18A0" w:rsidRDefault="00E21115"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993" w:type="dxa"/>
            <w:shd w:val="clear" w:color="auto" w:fill="auto"/>
            <w:vAlign w:val="center"/>
          </w:tcPr>
          <w:p w:rsidR="00E21115" w:rsidRPr="00DD18A0" w:rsidRDefault="00E21115"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E21115" w:rsidRPr="00DD18A0" w:rsidTr="00285E8D">
        <w:tc>
          <w:tcPr>
            <w:tcW w:w="851" w:type="dxa"/>
            <w:shd w:val="clear" w:color="auto" w:fill="auto"/>
            <w:vAlign w:val="center"/>
          </w:tcPr>
          <w:p w:rsidR="00E21115" w:rsidRPr="00DD18A0" w:rsidRDefault="00E21115"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100" w:type="dxa"/>
            <w:shd w:val="clear" w:color="auto" w:fill="auto"/>
            <w:vAlign w:val="center"/>
          </w:tcPr>
          <w:p w:rsidR="00E21115" w:rsidRPr="00DD18A0" w:rsidRDefault="00E21115"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E21115" w:rsidRPr="00DD18A0" w:rsidRDefault="00E21115" w:rsidP="00285E8D">
            <w:pPr>
              <w:spacing w:after="0"/>
              <w:jc w:val="center"/>
              <w:rPr>
                <w:rFonts w:ascii="Times New Roman" w:hAnsi="Times New Roman"/>
                <w:sz w:val="24"/>
                <w:szCs w:val="24"/>
              </w:rPr>
            </w:pPr>
          </w:p>
        </w:tc>
        <w:tc>
          <w:tcPr>
            <w:tcW w:w="4678" w:type="dxa"/>
            <w:shd w:val="clear" w:color="auto" w:fill="auto"/>
          </w:tcPr>
          <w:p w:rsidR="00E21115" w:rsidRPr="00DD18A0" w:rsidRDefault="00E21115"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E21115" w:rsidRPr="00DD18A0" w:rsidRDefault="00E21115"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E21115" w:rsidRPr="00DD18A0" w:rsidRDefault="00E21115"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5" w:history="1">
              <w:r w:rsidRPr="00DD18A0">
                <w:rPr>
                  <w:rStyle w:val="Hyperlink"/>
                  <w:rFonts w:ascii="Times New Roman" w:hAnsi="Times New Roman"/>
                  <w:i/>
                  <w:spacing w:val="-6"/>
                  <w:sz w:val="24"/>
                  <w:szCs w:val="24"/>
                </w:rPr>
                <w:t>http://dichvucong.dongthap.gov.vn</w:t>
              </w:r>
            </w:hyperlink>
          </w:p>
        </w:tc>
        <w:tc>
          <w:tcPr>
            <w:tcW w:w="1984" w:type="dxa"/>
            <w:shd w:val="clear" w:color="auto" w:fill="auto"/>
          </w:tcPr>
          <w:p w:rsidR="00E21115" w:rsidRPr="00DD18A0" w:rsidRDefault="00E21115"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E21115" w:rsidRPr="00DD18A0" w:rsidRDefault="00E21115"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c>
          <w:tcPr>
            <w:tcW w:w="851" w:type="dxa"/>
            <w:shd w:val="clear" w:color="auto" w:fill="auto"/>
            <w:vAlign w:val="center"/>
          </w:tcPr>
          <w:p w:rsidR="00E21115" w:rsidRPr="00DD18A0" w:rsidRDefault="00E21115"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100" w:type="dxa"/>
            <w:shd w:val="clear" w:color="auto" w:fill="auto"/>
            <w:vAlign w:val="center"/>
          </w:tcPr>
          <w:p w:rsidR="00E21115" w:rsidRPr="00DD18A0" w:rsidRDefault="00E21115"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E21115" w:rsidRPr="00DD18A0" w:rsidRDefault="00E21115" w:rsidP="00285E8D">
            <w:pPr>
              <w:spacing w:after="0"/>
              <w:ind w:hanging="71"/>
              <w:jc w:val="center"/>
              <w:rPr>
                <w:rFonts w:ascii="Times New Roman" w:hAnsi="Times New Roman"/>
                <w:sz w:val="24"/>
                <w:szCs w:val="24"/>
              </w:rPr>
            </w:pPr>
          </w:p>
        </w:tc>
        <w:tc>
          <w:tcPr>
            <w:tcW w:w="4678" w:type="dxa"/>
            <w:shd w:val="clear" w:color="auto" w:fill="auto"/>
          </w:tcPr>
          <w:p w:rsidR="00E21115" w:rsidRPr="00DD18A0" w:rsidRDefault="00E21115"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21115" w:rsidRPr="00DD18A0" w:rsidRDefault="00E21115"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21115" w:rsidRPr="00DD18A0" w:rsidRDefault="00E21115"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E21115" w:rsidRPr="00DD18A0" w:rsidRDefault="00E21115"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shd w:val="clear" w:color="auto" w:fill="auto"/>
            <w:vAlign w:val="center"/>
          </w:tcPr>
          <w:p w:rsidR="00E21115" w:rsidRPr="00DD18A0" w:rsidRDefault="00E21115"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3" w:type="dxa"/>
            <w:shd w:val="clear" w:color="auto" w:fill="auto"/>
          </w:tcPr>
          <w:p w:rsidR="00E21115" w:rsidRPr="00DD18A0" w:rsidRDefault="00E21115" w:rsidP="00285E8D">
            <w:pPr>
              <w:shd w:val="clear" w:color="auto" w:fill="FFFFFF"/>
              <w:spacing w:after="0"/>
              <w:jc w:val="both"/>
              <w:rPr>
                <w:rFonts w:ascii="Times New Roman" w:hAnsi="Times New Roman"/>
                <w:sz w:val="24"/>
                <w:szCs w:val="24"/>
              </w:rPr>
            </w:pPr>
          </w:p>
        </w:tc>
      </w:tr>
      <w:tr w:rsidR="00E21115" w:rsidRPr="00DD18A0" w:rsidTr="00285E8D">
        <w:tc>
          <w:tcPr>
            <w:tcW w:w="851" w:type="dxa"/>
            <w:shd w:val="clear" w:color="auto" w:fill="auto"/>
            <w:vAlign w:val="center"/>
          </w:tcPr>
          <w:p w:rsidR="00E21115" w:rsidRPr="00DD18A0" w:rsidRDefault="00E21115" w:rsidP="00285E8D">
            <w:pPr>
              <w:tabs>
                <w:tab w:val="left" w:pos="2460"/>
              </w:tabs>
              <w:spacing w:after="0"/>
              <w:jc w:val="center"/>
              <w:rPr>
                <w:rFonts w:ascii="Times New Roman" w:hAnsi="Times New Roman"/>
                <w:b/>
                <w:sz w:val="24"/>
                <w:szCs w:val="24"/>
              </w:rPr>
            </w:pPr>
          </w:p>
        </w:tc>
        <w:tc>
          <w:tcPr>
            <w:tcW w:w="1100" w:type="dxa"/>
            <w:shd w:val="clear" w:color="auto" w:fill="auto"/>
            <w:vAlign w:val="center"/>
          </w:tcPr>
          <w:p w:rsidR="00E21115" w:rsidRPr="00DD18A0" w:rsidRDefault="00E21115" w:rsidP="00285E8D">
            <w:pPr>
              <w:spacing w:after="0"/>
              <w:jc w:val="center"/>
              <w:rPr>
                <w:rFonts w:ascii="Times New Roman" w:hAnsi="Times New Roman"/>
                <w:b/>
                <w:sz w:val="24"/>
                <w:szCs w:val="24"/>
              </w:rPr>
            </w:pPr>
          </w:p>
        </w:tc>
        <w:tc>
          <w:tcPr>
            <w:tcW w:w="4678" w:type="dxa"/>
            <w:shd w:val="clear" w:color="auto" w:fill="auto"/>
          </w:tcPr>
          <w:p w:rsidR="00E21115" w:rsidRPr="00DD18A0" w:rsidRDefault="00E21115"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 xml:space="preserve">2. Đối với hồ sơ được nộp trực tuyến thông </w:t>
            </w:r>
            <w:r w:rsidRPr="00DD18A0">
              <w:rPr>
                <w:rFonts w:ascii="Times New Roman" w:eastAsia="Times New Roman" w:hAnsi="Times New Roman"/>
                <w:sz w:val="24"/>
                <w:szCs w:val="24"/>
              </w:rPr>
              <w:lastRenderedPageBreak/>
              <w:t>qua Cổng Dịch vụ công của tỉnh, công chức, viên chức tiếp nhận hồ sơ tại Bộ phận tiếp nhận và trả kết quả phải xem xét, kiểm tra tính chính xác, đầy đủ của hồ sơ</w:t>
            </w:r>
          </w:p>
          <w:p w:rsidR="00E21115" w:rsidRPr="00DD18A0" w:rsidRDefault="00E21115"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21115" w:rsidRPr="00DD18A0" w:rsidRDefault="00E21115"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shd w:val="clear" w:color="auto" w:fill="auto"/>
            <w:vAlign w:val="center"/>
          </w:tcPr>
          <w:p w:rsidR="00E21115" w:rsidRPr="00DD18A0" w:rsidRDefault="00E21115"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Không quá 01 </w:t>
            </w:r>
            <w:r w:rsidRPr="00DD18A0">
              <w:rPr>
                <w:rFonts w:ascii="Times New Roman" w:hAnsi="Times New Roman"/>
                <w:sz w:val="24"/>
                <w:szCs w:val="24"/>
              </w:rPr>
              <w:lastRenderedPageBreak/>
              <w:t>ngày kể từ ngày phát sinh hồ sơ trực tuyến</w:t>
            </w:r>
          </w:p>
        </w:tc>
        <w:tc>
          <w:tcPr>
            <w:tcW w:w="993" w:type="dxa"/>
            <w:shd w:val="clear" w:color="auto" w:fill="auto"/>
          </w:tcPr>
          <w:p w:rsidR="00E21115" w:rsidRPr="00DD18A0" w:rsidRDefault="00E21115" w:rsidP="00285E8D">
            <w:pPr>
              <w:tabs>
                <w:tab w:val="left" w:pos="2460"/>
              </w:tabs>
              <w:spacing w:after="0"/>
              <w:jc w:val="both"/>
              <w:rPr>
                <w:rFonts w:ascii="Times New Roman" w:hAnsi="Times New Roman"/>
                <w:sz w:val="24"/>
                <w:szCs w:val="24"/>
              </w:rPr>
            </w:pPr>
          </w:p>
        </w:tc>
      </w:tr>
      <w:tr w:rsidR="00E21115" w:rsidRPr="00DD18A0" w:rsidTr="00285E8D">
        <w:tc>
          <w:tcPr>
            <w:tcW w:w="851" w:type="dxa"/>
            <w:vMerge w:val="restart"/>
            <w:shd w:val="clear" w:color="auto" w:fill="auto"/>
            <w:vAlign w:val="center"/>
          </w:tcPr>
          <w:p w:rsidR="00E21115" w:rsidRPr="00DD18A0" w:rsidRDefault="00E21115"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lastRenderedPageBreak/>
              <w:t>Bước 3</w:t>
            </w:r>
          </w:p>
        </w:tc>
        <w:tc>
          <w:tcPr>
            <w:tcW w:w="1100" w:type="dxa"/>
            <w:vMerge w:val="restart"/>
            <w:shd w:val="clear" w:color="auto" w:fill="auto"/>
            <w:vAlign w:val="center"/>
          </w:tcPr>
          <w:p w:rsidR="00E21115" w:rsidRPr="00DD18A0" w:rsidRDefault="00E21115"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E21115" w:rsidRPr="00DD18A0" w:rsidRDefault="00E21115" w:rsidP="00285E8D">
            <w:pPr>
              <w:shd w:val="clear" w:color="auto" w:fill="FFFFFF"/>
              <w:spacing w:after="0"/>
              <w:ind w:firstLine="70"/>
              <w:jc w:val="center"/>
              <w:rPr>
                <w:rFonts w:ascii="Times New Roman" w:hAnsi="Times New Roman"/>
                <w:b/>
                <w:sz w:val="24"/>
                <w:szCs w:val="24"/>
              </w:rPr>
            </w:pPr>
          </w:p>
        </w:tc>
        <w:tc>
          <w:tcPr>
            <w:tcW w:w="4678" w:type="dxa"/>
            <w:shd w:val="clear" w:color="auto" w:fill="auto"/>
          </w:tcPr>
          <w:p w:rsidR="00E21115" w:rsidRPr="00DD18A0" w:rsidRDefault="00E21115"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984" w:type="dxa"/>
            <w:shd w:val="clear" w:color="auto" w:fill="auto"/>
          </w:tcPr>
          <w:p w:rsidR="00E21115" w:rsidRPr="00DD18A0" w:rsidRDefault="00E21115"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12 ngày</w:t>
            </w:r>
          </w:p>
          <w:p w:rsidR="00E21115" w:rsidRPr="00DD18A0" w:rsidRDefault="00E21115" w:rsidP="00285E8D">
            <w:pPr>
              <w:tabs>
                <w:tab w:val="left" w:pos="2460"/>
              </w:tabs>
              <w:spacing w:after="0"/>
              <w:jc w:val="both"/>
              <w:rPr>
                <w:rFonts w:ascii="Times New Roman" w:hAnsi="Times New Roman"/>
                <w:i/>
                <w:sz w:val="24"/>
                <w:szCs w:val="24"/>
              </w:rPr>
            </w:pPr>
            <w:r w:rsidRPr="00DD18A0">
              <w:rPr>
                <w:rFonts w:ascii="Times New Roman" w:hAnsi="Times New Roman"/>
                <w:i/>
                <w:sz w:val="24"/>
                <w:szCs w:val="24"/>
              </w:rPr>
              <w:t>Đối với trường hợp cơ sở sản xuất, kinh doanh hóa chất của tổ chức, cá nhân được đặt tại địa phương đặt tại trụ sở chính</w:t>
            </w:r>
          </w:p>
        </w:tc>
        <w:tc>
          <w:tcPr>
            <w:tcW w:w="993" w:type="dxa"/>
            <w:shd w:val="clear" w:color="auto" w:fill="auto"/>
          </w:tcPr>
          <w:p w:rsidR="00E21115" w:rsidRPr="00DD18A0" w:rsidRDefault="00E21115" w:rsidP="00285E8D">
            <w:pPr>
              <w:tabs>
                <w:tab w:val="left" w:pos="2460"/>
              </w:tabs>
              <w:spacing w:after="0"/>
              <w:jc w:val="both"/>
              <w:rPr>
                <w:rFonts w:ascii="Times New Roman" w:hAnsi="Times New Roman"/>
                <w:sz w:val="24"/>
                <w:szCs w:val="24"/>
              </w:rPr>
            </w:pPr>
          </w:p>
        </w:tc>
      </w:tr>
      <w:tr w:rsidR="00E21115" w:rsidRPr="00DD18A0" w:rsidTr="00285E8D">
        <w:tc>
          <w:tcPr>
            <w:tcW w:w="851" w:type="dxa"/>
            <w:vMerge/>
            <w:shd w:val="clear" w:color="auto" w:fill="auto"/>
          </w:tcPr>
          <w:p w:rsidR="00E21115" w:rsidRPr="00DD18A0" w:rsidRDefault="00E21115" w:rsidP="00285E8D">
            <w:pPr>
              <w:tabs>
                <w:tab w:val="left" w:pos="2460"/>
              </w:tabs>
              <w:spacing w:after="0"/>
              <w:rPr>
                <w:rFonts w:ascii="Times New Roman" w:hAnsi="Times New Roman"/>
                <w:sz w:val="24"/>
                <w:szCs w:val="24"/>
              </w:rPr>
            </w:pPr>
          </w:p>
        </w:tc>
        <w:tc>
          <w:tcPr>
            <w:tcW w:w="1100" w:type="dxa"/>
            <w:vMerge/>
            <w:shd w:val="clear" w:color="auto" w:fill="auto"/>
          </w:tcPr>
          <w:p w:rsidR="00E21115" w:rsidRPr="00DD18A0" w:rsidRDefault="00E21115"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21115" w:rsidRPr="00DD18A0" w:rsidRDefault="00E21115" w:rsidP="00285E8D">
            <w:pPr>
              <w:shd w:val="clear" w:color="auto" w:fill="FFFFFF"/>
              <w:spacing w:after="0"/>
              <w:jc w:val="both"/>
              <w:rPr>
                <w:rFonts w:ascii="Times New Roman" w:hAnsi="Times New Roman"/>
                <w:sz w:val="24"/>
                <w:szCs w:val="24"/>
              </w:rPr>
            </w:pPr>
            <w:r w:rsidRPr="00DD18A0">
              <w:rPr>
                <w:rFonts w:ascii="Times New Roman" w:hAnsi="Times New Roman"/>
                <w:bCs/>
                <w:i/>
                <w:sz w:val="24"/>
                <w:szCs w:val="24"/>
              </w:rPr>
              <w:t>1. Tiếp nhận hồ sơ (Bộ phận TN&amp;TKQ)</w:t>
            </w:r>
          </w:p>
        </w:tc>
        <w:tc>
          <w:tcPr>
            <w:tcW w:w="1984" w:type="dxa"/>
            <w:shd w:val="clear" w:color="auto" w:fill="auto"/>
          </w:tcPr>
          <w:p w:rsidR="00E21115" w:rsidRPr="00DD18A0" w:rsidRDefault="00E21115"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c>
          <w:tcPr>
            <w:tcW w:w="851" w:type="dxa"/>
            <w:vMerge/>
            <w:shd w:val="clear" w:color="auto" w:fill="auto"/>
          </w:tcPr>
          <w:p w:rsidR="00E21115" w:rsidRPr="00DD18A0" w:rsidRDefault="00E21115" w:rsidP="00285E8D">
            <w:pPr>
              <w:tabs>
                <w:tab w:val="left" w:pos="2460"/>
              </w:tabs>
              <w:spacing w:after="0"/>
              <w:rPr>
                <w:rFonts w:ascii="Times New Roman" w:hAnsi="Times New Roman"/>
                <w:sz w:val="24"/>
                <w:szCs w:val="24"/>
              </w:rPr>
            </w:pPr>
          </w:p>
        </w:tc>
        <w:tc>
          <w:tcPr>
            <w:tcW w:w="1100" w:type="dxa"/>
            <w:vMerge/>
            <w:shd w:val="clear" w:color="auto" w:fill="auto"/>
          </w:tcPr>
          <w:p w:rsidR="00E21115" w:rsidRPr="00DD18A0" w:rsidRDefault="00E21115"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21115" w:rsidRPr="00DD18A0" w:rsidRDefault="00E21115" w:rsidP="00285E8D">
            <w:pPr>
              <w:shd w:val="clear" w:color="auto" w:fill="FFFFFF"/>
              <w:spacing w:after="0"/>
              <w:jc w:val="both"/>
              <w:rPr>
                <w:rFonts w:ascii="Times New Roman" w:hAnsi="Times New Roman"/>
                <w:i/>
                <w:sz w:val="24"/>
                <w:szCs w:val="24"/>
              </w:rPr>
            </w:pPr>
            <w:r w:rsidRPr="00DD18A0">
              <w:rPr>
                <w:rFonts w:ascii="Times New Roman" w:hAnsi="Times New Roman"/>
                <w:i/>
                <w:sz w:val="24"/>
                <w:szCs w:val="24"/>
              </w:rPr>
              <w:t>2.Giải quyết hồ sơ</w:t>
            </w:r>
          </w:p>
        </w:tc>
        <w:tc>
          <w:tcPr>
            <w:tcW w:w="1984" w:type="dxa"/>
            <w:shd w:val="clear" w:color="auto" w:fill="auto"/>
          </w:tcPr>
          <w:p w:rsidR="00E21115" w:rsidRPr="00DD18A0" w:rsidRDefault="00E21115" w:rsidP="00285E8D">
            <w:pPr>
              <w:tabs>
                <w:tab w:val="left" w:pos="2460"/>
              </w:tabs>
              <w:spacing w:after="0"/>
              <w:jc w:val="center"/>
              <w:rPr>
                <w:rFonts w:ascii="Times New Roman" w:hAnsi="Times New Roman"/>
                <w:sz w:val="24"/>
                <w:szCs w:val="24"/>
              </w:rPr>
            </w:pP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c>
          <w:tcPr>
            <w:tcW w:w="851" w:type="dxa"/>
            <w:vMerge/>
            <w:shd w:val="clear" w:color="auto" w:fill="auto"/>
          </w:tcPr>
          <w:p w:rsidR="00E21115" w:rsidRPr="00DD18A0" w:rsidRDefault="00E21115" w:rsidP="00285E8D">
            <w:pPr>
              <w:tabs>
                <w:tab w:val="left" w:pos="2460"/>
              </w:tabs>
              <w:spacing w:after="0"/>
              <w:rPr>
                <w:rFonts w:ascii="Times New Roman" w:hAnsi="Times New Roman"/>
                <w:sz w:val="24"/>
                <w:szCs w:val="24"/>
              </w:rPr>
            </w:pPr>
          </w:p>
        </w:tc>
        <w:tc>
          <w:tcPr>
            <w:tcW w:w="1100" w:type="dxa"/>
            <w:vMerge/>
            <w:shd w:val="clear" w:color="auto" w:fill="auto"/>
          </w:tcPr>
          <w:p w:rsidR="00E21115" w:rsidRPr="00DD18A0" w:rsidRDefault="00E21115"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21115" w:rsidRPr="00DD18A0" w:rsidRDefault="00E21115"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E21115" w:rsidRPr="00DD18A0" w:rsidRDefault="00E21115"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shd w:val="clear" w:color="auto" w:fill="auto"/>
          </w:tcPr>
          <w:p w:rsidR="00E21115" w:rsidRPr="00DD18A0" w:rsidRDefault="00E21115" w:rsidP="00285E8D">
            <w:pPr>
              <w:tabs>
                <w:tab w:val="left" w:pos="2460"/>
              </w:tabs>
              <w:spacing w:after="0"/>
              <w:jc w:val="center"/>
              <w:rPr>
                <w:rFonts w:ascii="Times New Roman" w:hAnsi="Times New Roman"/>
                <w:sz w:val="24"/>
                <w:szCs w:val="24"/>
              </w:rPr>
            </w:pP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c>
          <w:tcPr>
            <w:tcW w:w="851" w:type="dxa"/>
            <w:vMerge/>
            <w:shd w:val="clear" w:color="auto" w:fill="auto"/>
          </w:tcPr>
          <w:p w:rsidR="00E21115" w:rsidRPr="00DD18A0" w:rsidRDefault="00E21115" w:rsidP="00285E8D">
            <w:pPr>
              <w:tabs>
                <w:tab w:val="left" w:pos="2460"/>
              </w:tabs>
              <w:spacing w:after="0"/>
              <w:rPr>
                <w:rFonts w:ascii="Times New Roman" w:hAnsi="Times New Roman"/>
                <w:sz w:val="24"/>
                <w:szCs w:val="24"/>
              </w:rPr>
            </w:pPr>
          </w:p>
        </w:tc>
        <w:tc>
          <w:tcPr>
            <w:tcW w:w="1100" w:type="dxa"/>
            <w:vMerge/>
            <w:shd w:val="clear" w:color="auto" w:fill="auto"/>
          </w:tcPr>
          <w:p w:rsidR="00E21115" w:rsidRPr="00DD18A0" w:rsidRDefault="00E21115"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21115" w:rsidRPr="00DD18A0" w:rsidRDefault="00E21115"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984" w:type="dxa"/>
            <w:shd w:val="clear" w:color="auto" w:fill="auto"/>
          </w:tcPr>
          <w:p w:rsidR="00E21115" w:rsidRPr="00DD18A0" w:rsidRDefault="00E21115" w:rsidP="00285E8D">
            <w:pPr>
              <w:spacing w:after="0"/>
              <w:ind w:firstLine="34"/>
              <w:jc w:val="center"/>
              <w:rPr>
                <w:rFonts w:ascii="Times New Roman" w:hAnsi="Times New Roman"/>
                <w:sz w:val="24"/>
                <w:szCs w:val="24"/>
              </w:rPr>
            </w:pPr>
            <w:r w:rsidRPr="00DD18A0">
              <w:rPr>
                <w:rFonts w:ascii="Times New Roman" w:hAnsi="Times New Roman"/>
                <w:sz w:val="24"/>
                <w:szCs w:val="24"/>
              </w:rPr>
              <w:t>07 ngày</w:t>
            </w: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c>
          <w:tcPr>
            <w:tcW w:w="851" w:type="dxa"/>
            <w:vMerge/>
            <w:shd w:val="clear" w:color="auto" w:fill="auto"/>
          </w:tcPr>
          <w:p w:rsidR="00E21115" w:rsidRPr="00DD18A0" w:rsidRDefault="00E21115" w:rsidP="00285E8D">
            <w:pPr>
              <w:tabs>
                <w:tab w:val="left" w:pos="2460"/>
              </w:tabs>
              <w:spacing w:after="0"/>
              <w:rPr>
                <w:rFonts w:ascii="Times New Roman" w:hAnsi="Times New Roman"/>
                <w:sz w:val="24"/>
                <w:szCs w:val="24"/>
              </w:rPr>
            </w:pPr>
          </w:p>
        </w:tc>
        <w:tc>
          <w:tcPr>
            <w:tcW w:w="1100" w:type="dxa"/>
            <w:vMerge/>
            <w:shd w:val="clear" w:color="auto" w:fill="auto"/>
          </w:tcPr>
          <w:p w:rsidR="00E21115" w:rsidRPr="00DD18A0" w:rsidRDefault="00E21115"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21115" w:rsidRPr="00DD18A0" w:rsidRDefault="00E21115"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984" w:type="dxa"/>
            <w:shd w:val="clear" w:color="auto" w:fill="auto"/>
          </w:tcPr>
          <w:p w:rsidR="00E21115" w:rsidRPr="00DD18A0" w:rsidRDefault="00E21115"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c>
          <w:tcPr>
            <w:tcW w:w="851" w:type="dxa"/>
            <w:vMerge/>
            <w:shd w:val="clear" w:color="auto" w:fill="auto"/>
          </w:tcPr>
          <w:p w:rsidR="00E21115" w:rsidRPr="00DD18A0" w:rsidRDefault="00E21115" w:rsidP="00285E8D">
            <w:pPr>
              <w:tabs>
                <w:tab w:val="left" w:pos="2460"/>
              </w:tabs>
              <w:spacing w:after="0"/>
              <w:rPr>
                <w:rFonts w:ascii="Times New Roman" w:hAnsi="Times New Roman"/>
                <w:sz w:val="24"/>
                <w:szCs w:val="24"/>
              </w:rPr>
            </w:pPr>
          </w:p>
        </w:tc>
        <w:tc>
          <w:tcPr>
            <w:tcW w:w="1100" w:type="dxa"/>
            <w:vMerge/>
            <w:shd w:val="clear" w:color="auto" w:fill="auto"/>
          </w:tcPr>
          <w:p w:rsidR="00E21115" w:rsidRPr="00DD18A0" w:rsidRDefault="00E21115"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21115" w:rsidRPr="00DD18A0" w:rsidRDefault="00E21115"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984" w:type="dxa"/>
            <w:shd w:val="clear" w:color="auto" w:fill="auto"/>
          </w:tcPr>
          <w:p w:rsidR="00E21115" w:rsidRPr="00DD18A0" w:rsidRDefault="00E21115"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c>
          <w:tcPr>
            <w:tcW w:w="851" w:type="dxa"/>
            <w:vMerge/>
            <w:shd w:val="clear" w:color="auto" w:fill="auto"/>
          </w:tcPr>
          <w:p w:rsidR="00E21115" w:rsidRPr="00DD18A0" w:rsidRDefault="00E21115" w:rsidP="00285E8D">
            <w:pPr>
              <w:tabs>
                <w:tab w:val="left" w:pos="2460"/>
              </w:tabs>
              <w:spacing w:after="0"/>
              <w:rPr>
                <w:rFonts w:ascii="Times New Roman" w:hAnsi="Times New Roman"/>
                <w:sz w:val="24"/>
                <w:szCs w:val="24"/>
              </w:rPr>
            </w:pPr>
          </w:p>
        </w:tc>
        <w:tc>
          <w:tcPr>
            <w:tcW w:w="1100" w:type="dxa"/>
            <w:vMerge/>
            <w:shd w:val="clear" w:color="auto" w:fill="auto"/>
          </w:tcPr>
          <w:p w:rsidR="00E21115" w:rsidRPr="00DD18A0" w:rsidRDefault="00E21115"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21115" w:rsidRPr="00DD18A0" w:rsidRDefault="00E21115"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984" w:type="dxa"/>
            <w:shd w:val="clear" w:color="auto" w:fill="auto"/>
          </w:tcPr>
          <w:p w:rsidR="00E21115" w:rsidRPr="00DD18A0" w:rsidRDefault="00E21115"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rPr>
          <w:trHeight w:val="3976"/>
        </w:trPr>
        <w:tc>
          <w:tcPr>
            <w:tcW w:w="851" w:type="dxa"/>
            <w:vMerge/>
            <w:shd w:val="clear" w:color="auto" w:fill="auto"/>
          </w:tcPr>
          <w:p w:rsidR="00E21115" w:rsidRPr="00DD18A0" w:rsidRDefault="00E21115" w:rsidP="00285E8D">
            <w:pPr>
              <w:tabs>
                <w:tab w:val="left" w:pos="2460"/>
              </w:tabs>
              <w:spacing w:after="0"/>
              <w:rPr>
                <w:rFonts w:ascii="Times New Roman" w:hAnsi="Times New Roman"/>
                <w:sz w:val="24"/>
                <w:szCs w:val="24"/>
              </w:rPr>
            </w:pPr>
          </w:p>
        </w:tc>
        <w:tc>
          <w:tcPr>
            <w:tcW w:w="1100" w:type="dxa"/>
            <w:vMerge/>
            <w:shd w:val="clear" w:color="auto" w:fill="auto"/>
          </w:tcPr>
          <w:p w:rsidR="00E21115" w:rsidRPr="00DD18A0" w:rsidRDefault="00E21115" w:rsidP="00285E8D">
            <w:pPr>
              <w:shd w:val="clear" w:color="auto" w:fill="FFFFFF"/>
              <w:spacing w:after="0"/>
              <w:jc w:val="both"/>
              <w:rPr>
                <w:rFonts w:ascii="Times New Roman" w:hAnsi="Times New Roman"/>
                <w:sz w:val="24"/>
                <w:szCs w:val="24"/>
              </w:rPr>
            </w:pPr>
          </w:p>
        </w:tc>
        <w:tc>
          <w:tcPr>
            <w:tcW w:w="4678" w:type="dxa"/>
            <w:shd w:val="clear" w:color="auto" w:fill="auto"/>
          </w:tcPr>
          <w:p w:rsidR="00E21115" w:rsidRPr="00DD18A0" w:rsidRDefault="00E21115"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E21115" w:rsidRPr="00DD18A0" w:rsidRDefault="00E21115"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984" w:type="dxa"/>
            <w:shd w:val="clear" w:color="auto" w:fill="auto"/>
          </w:tcPr>
          <w:p w:rsidR="00E21115" w:rsidRPr="00DD18A0" w:rsidRDefault="00E21115"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Thông báo trả lại không quá 03 ngày làm việc </w:t>
            </w:r>
            <w:r w:rsidRPr="00DD18A0">
              <w:rPr>
                <w:rStyle w:val="fontstyle21"/>
                <w:rFonts w:ascii="Times New Roman" w:hAnsi="Times New Roman"/>
                <w:sz w:val="24"/>
                <w:szCs w:val="24"/>
              </w:rPr>
              <w:t>kể từ ngày tiếp nhận hồ sơ</w:t>
            </w: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c>
          <w:tcPr>
            <w:tcW w:w="851" w:type="dxa"/>
            <w:shd w:val="clear" w:color="auto" w:fill="auto"/>
          </w:tcPr>
          <w:p w:rsidR="00E21115" w:rsidRPr="00DD18A0" w:rsidRDefault="00E21115" w:rsidP="00285E8D">
            <w:pPr>
              <w:tabs>
                <w:tab w:val="left" w:pos="2460"/>
              </w:tabs>
              <w:spacing w:after="0"/>
              <w:rPr>
                <w:rFonts w:ascii="Times New Roman" w:hAnsi="Times New Roman"/>
                <w:b/>
                <w:sz w:val="24"/>
                <w:szCs w:val="24"/>
              </w:rPr>
            </w:pPr>
          </w:p>
        </w:tc>
        <w:tc>
          <w:tcPr>
            <w:tcW w:w="1100" w:type="dxa"/>
            <w:shd w:val="clear" w:color="auto" w:fill="auto"/>
          </w:tcPr>
          <w:p w:rsidR="00E21115" w:rsidRPr="00DD18A0" w:rsidRDefault="00E21115" w:rsidP="00285E8D">
            <w:pPr>
              <w:shd w:val="clear" w:color="auto" w:fill="FFFFFF"/>
              <w:spacing w:after="0"/>
              <w:jc w:val="both"/>
              <w:rPr>
                <w:rFonts w:ascii="Times New Roman" w:hAnsi="Times New Roman"/>
                <w:b/>
                <w:sz w:val="24"/>
                <w:szCs w:val="24"/>
              </w:rPr>
            </w:pPr>
          </w:p>
        </w:tc>
        <w:tc>
          <w:tcPr>
            <w:tcW w:w="4678" w:type="dxa"/>
            <w:shd w:val="clear" w:color="auto" w:fill="auto"/>
          </w:tcPr>
          <w:p w:rsidR="00E21115" w:rsidRPr="00DD18A0" w:rsidRDefault="00E21115"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 xml:space="preserve">Trường hợp tổ chức, cá nhân có cơ sở sản xuất, kinh doanh hóa chất tại địa phương khác với địa phương đặt trụ sở chính, trong thời hạn 03 ngày làm việc kể từ ngày nhận đủ hồ sơ hợp lệ quy định tại khoản 3 Điều Nghị định số 82/2022/NĐ-CP,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Nghị định 82/2022/NĐ-CP.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cho Sở Công Thương nơi tổ chức, cá nhân đặt cơ sở sản xuất, kinh doanh hóa chất để phối hợp quản lý. Trường </w:t>
            </w:r>
            <w:r w:rsidRPr="00DD18A0">
              <w:rPr>
                <w:rFonts w:ascii="Times New Roman" w:hAnsi="Times New Roman"/>
                <w:sz w:val="24"/>
                <w:szCs w:val="24"/>
              </w:rPr>
              <w:lastRenderedPageBreak/>
              <w:t>hợp không cấp giấy chứng nhận, cơ quan có thẩm quyền cấp Giấy chứng nhận có văn bản trả lời, nêu rõ lý do.</w:t>
            </w:r>
          </w:p>
        </w:tc>
        <w:tc>
          <w:tcPr>
            <w:tcW w:w="1984" w:type="dxa"/>
            <w:shd w:val="clear" w:color="auto" w:fill="auto"/>
          </w:tcPr>
          <w:p w:rsidR="00E21115" w:rsidRPr="00DD18A0" w:rsidRDefault="00E21115" w:rsidP="00285E8D">
            <w:pPr>
              <w:tabs>
                <w:tab w:val="left" w:pos="2460"/>
              </w:tabs>
              <w:spacing w:after="0"/>
              <w:jc w:val="center"/>
              <w:rPr>
                <w:rFonts w:ascii="Times New Roman" w:hAnsi="Times New Roman"/>
                <w:i/>
                <w:sz w:val="24"/>
                <w:szCs w:val="24"/>
              </w:rPr>
            </w:pPr>
            <w:r w:rsidRPr="00DD18A0">
              <w:rPr>
                <w:rFonts w:ascii="Times New Roman" w:hAnsi="Times New Roman"/>
                <w:i/>
                <w:sz w:val="24"/>
                <w:szCs w:val="24"/>
              </w:rPr>
              <w:lastRenderedPageBreak/>
              <w:t>15 ngày</w:t>
            </w: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r w:rsidR="00E21115" w:rsidRPr="00DD18A0" w:rsidTr="00285E8D">
        <w:tc>
          <w:tcPr>
            <w:tcW w:w="851" w:type="dxa"/>
            <w:shd w:val="clear" w:color="auto" w:fill="auto"/>
          </w:tcPr>
          <w:p w:rsidR="00E21115" w:rsidRPr="00DD18A0" w:rsidRDefault="00E21115"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100" w:type="dxa"/>
            <w:shd w:val="clear" w:color="auto" w:fill="auto"/>
          </w:tcPr>
          <w:p w:rsidR="00E21115" w:rsidRPr="00DD18A0" w:rsidRDefault="00E21115"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678" w:type="dxa"/>
            <w:shd w:val="clear" w:color="auto" w:fill="auto"/>
          </w:tcPr>
          <w:p w:rsidR="00E21115" w:rsidRPr="00DD18A0" w:rsidRDefault="00E21115"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E21115" w:rsidRPr="00DD18A0" w:rsidRDefault="00E21115"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21115" w:rsidRPr="00DD18A0" w:rsidRDefault="00E21115"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984" w:type="dxa"/>
            <w:shd w:val="clear" w:color="auto" w:fill="auto"/>
          </w:tcPr>
          <w:p w:rsidR="00E21115" w:rsidRPr="00DD18A0" w:rsidRDefault="00E21115"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E21115" w:rsidRPr="00DD18A0" w:rsidRDefault="00E21115"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993" w:type="dxa"/>
            <w:shd w:val="clear" w:color="auto" w:fill="auto"/>
          </w:tcPr>
          <w:p w:rsidR="00E21115" w:rsidRPr="00DD18A0" w:rsidRDefault="00E21115" w:rsidP="00285E8D">
            <w:pPr>
              <w:tabs>
                <w:tab w:val="left" w:pos="2460"/>
              </w:tabs>
              <w:spacing w:after="0"/>
              <w:rPr>
                <w:rFonts w:ascii="Times New Roman" w:hAnsi="Times New Roman"/>
                <w:sz w:val="24"/>
                <w:szCs w:val="24"/>
              </w:rPr>
            </w:pPr>
          </w:p>
        </w:tc>
      </w:tr>
    </w:tbl>
    <w:p w:rsidR="00E21115" w:rsidRPr="00DD18A0" w:rsidRDefault="00E21115" w:rsidP="00E21115">
      <w:pPr>
        <w:rPr>
          <w:rFonts w:ascii="Times New Roman" w:hAnsi="Times New Roman"/>
          <w:b/>
          <w:sz w:val="28"/>
          <w:szCs w:val="28"/>
        </w:rPr>
      </w:pPr>
    </w:p>
    <w:p w:rsidR="00E21115" w:rsidRPr="00DD18A0" w:rsidRDefault="00E21115" w:rsidP="00E21115">
      <w:pPr>
        <w:pStyle w:val="ListParagraph"/>
        <w:ind w:left="567"/>
        <w:jc w:val="both"/>
        <w:rPr>
          <w:b/>
          <w:bCs/>
          <w:sz w:val="28"/>
          <w:szCs w:val="28"/>
        </w:rPr>
      </w:pPr>
      <w:r w:rsidRPr="00DD18A0">
        <w:rPr>
          <w:rFonts w:eastAsia="Malgun Gothic"/>
          <w:b/>
          <w:bCs/>
          <w:sz w:val="28"/>
          <w:szCs w:val="28"/>
          <w:lang w:eastAsia="ko-KR"/>
        </w:rPr>
        <w:t>7</w:t>
      </w:r>
      <w:r w:rsidRPr="00DD18A0">
        <w:rPr>
          <w:b/>
          <w:bCs/>
          <w:sz w:val="28"/>
          <w:szCs w:val="28"/>
        </w:rPr>
        <w:t>.2. Thành phần, số lượng hồ sơ</w:t>
      </w:r>
    </w:p>
    <w:p w:rsidR="00E21115" w:rsidRPr="00DD18A0" w:rsidRDefault="00E21115" w:rsidP="00E21115">
      <w:pPr>
        <w:pStyle w:val="ListParagraph"/>
        <w:ind w:left="567"/>
        <w:jc w:val="both"/>
        <w:rPr>
          <w:sz w:val="28"/>
          <w:szCs w:val="28"/>
        </w:rPr>
      </w:pPr>
      <w:r w:rsidRPr="00DD18A0">
        <w:rPr>
          <w:sz w:val="28"/>
          <w:szCs w:val="28"/>
        </w:rPr>
        <w:t>a) Thành phần hồ sơ gồm:</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Văn bản đề nghị cấp Giấy chứng nhận đủ điều kiện kinh doanh hóa chất sản xuất, kinh doanh có điều kiện trong lĩnh vực công nghiệp theo mẫu 01a của Nghị định số 82/2022/NĐ-CP ngày 18/10/2022 của Chính phủ.</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Giấy chứng nhận đăng ký doanh nghiệp hoặc Giấy chứng nhận đăng ký hợp tác xã hoặc Giấy chứng nhận đăng ký hộ kinh doanh.</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kê khai về từng địa điểm kinh doanh.</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xml:space="preserve">+ </w:t>
      </w:r>
      <w:r w:rsidRPr="00DD18A0">
        <w:rPr>
          <w:rFonts w:ascii="Times New Roman" w:hAnsi="Times New Roman"/>
          <w:i/>
          <w:color w:val="000000"/>
          <w:sz w:val="28"/>
          <w:szCs w:val="28"/>
          <w:lang w:val="vi-VN"/>
        </w:rPr>
        <w:t>Bản sao Quyết định phê duyệt hoặc văn bản xác nhận các tài liệu liên quan đến bảo vệ môi trường theo quy định của pháp luật được cơ quan quản lý nhà nước có thẩm quyền ban hành</w:t>
      </w:r>
      <w:r w:rsidRPr="00DD18A0">
        <w:rPr>
          <w:rFonts w:ascii="Times New Roman" w:hAnsi="Times New Roman"/>
          <w:i/>
          <w:sz w:val="28"/>
          <w:szCs w:val="28"/>
          <w:lang w:val="vi-VN"/>
        </w:rPr>
        <w:t>.</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lastRenderedPageBreak/>
        <w:t>+ Bản sao Giấy chứng nhận thẩm duyệt thiết kế và văn bản nghiệm thu về phòng cháy và chữa cháy của cơ quan có thẩm quyền đối với từng kho chứa hóa chất thuộc đối tượng phải thẩm duyệt thiết kế về phòng cháy và chữa cháy.</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Biên bản kiểm tra an toàn về phòng cháy và chữa cháy hoặc văn bản của cơ quan có thẩm quyền chứng minh đảm bảo các điều kiện an toàn về phòng cháy và chữa cháy đối với từng kho chứa hóa chất không thuộc đối tượng bắt buộc phải thẩm duyệt thiết kế về phòng cháy và chữa cháy.</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vẽ tổng thể hệ thống mặt bằng của từng địa điểm kinh doanh, nội dung bản vẽ phải đảm bảo các thông tin về vị trí kho chứa, khu vực chứa hóa chất, diện tích và đường vào khu vực kho hóa chất; Bản sao giấy tờ chứng minh quyền sử dụng đối với thửa đất xây dựng kho chứa hoặc Hợp đồng thuê kho đối với trường hợp thuê kho lưu trữ hoặc Hợp đồng hay thỏa thuận mua bán hóa chất trong trường hợp sử dụng kho của tổ chức, cá nhân mua hoặc bán hóa chất.</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kê khai thiết bị kỹ thuật, trang bị phòng hộ lao động và an toàn của từng địa điểm kinh doanh hóa chất theo mẫu 01g.</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bằng trung cấp trở lên về chuyên ngành hóa chất của người phụ trách về an toàn hóa chất.</w:t>
      </w:r>
    </w:p>
    <w:p w:rsidR="00E21115" w:rsidRPr="00DD18A0" w:rsidRDefault="00E21115" w:rsidP="00E21115">
      <w:pPr>
        <w:shd w:val="clear" w:color="auto" w:fill="FFFFFF"/>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hồ sơ huấn luyện an toàn hóa chất theo quy định tại khoản 4 Điều 34 của Nghị định số 113/2017/NĐ-CP.</w:t>
      </w:r>
    </w:p>
    <w:p w:rsidR="00E21115" w:rsidRPr="00D43243" w:rsidRDefault="00E21115" w:rsidP="00E21115">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Phiếu an toàn hóa chất của các hóa chất nguy hiểm trong cơ sở kinh doanh theo quy định</w:t>
      </w:r>
      <w:r w:rsidRPr="00D43243">
        <w:rPr>
          <w:rFonts w:ascii="Times New Roman" w:hAnsi="Times New Roman"/>
          <w:i/>
          <w:sz w:val="28"/>
          <w:szCs w:val="28"/>
          <w:lang w:val="vi-VN"/>
        </w:rPr>
        <w:t>.</w:t>
      </w:r>
    </w:p>
    <w:p w:rsidR="00E21115" w:rsidRPr="00DD18A0" w:rsidRDefault="00E21115" w:rsidP="00E21115">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E21115" w:rsidRPr="00DD18A0" w:rsidRDefault="00E21115" w:rsidP="00E21115">
      <w:pPr>
        <w:spacing w:after="0"/>
        <w:ind w:firstLine="567"/>
        <w:rPr>
          <w:rStyle w:val="Emphasis"/>
          <w:rFonts w:ascii="Times New Roman" w:hAnsi="Times New Roman"/>
          <w:sz w:val="28"/>
          <w:szCs w:val="28"/>
          <w:lang w:val="vi-VN"/>
        </w:rPr>
      </w:pPr>
      <w:r w:rsidRPr="00DD18A0">
        <w:rPr>
          <w:rFonts w:ascii="Times New Roman" w:hAnsi="Times New Roman"/>
          <w:b/>
          <w:sz w:val="28"/>
          <w:szCs w:val="28"/>
          <w:lang w:val="vi-VN" w:eastAsia="ko-KR"/>
        </w:rPr>
        <w:t>7</w:t>
      </w:r>
      <w:r w:rsidRPr="00DD18A0">
        <w:rPr>
          <w:rFonts w:ascii="Times New Roman" w:hAnsi="Times New Roman"/>
          <w:b/>
          <w:sz w:val="28"/>
          <w:szCs w:val="28"/>
          <w:lang w:val="vi-VN"/>
        </w:rPr>
        <w:t>.3. Thời hạn giải quyết:</w:t>
      </w:r>
      <w:r w:rsidRPr="00DD18A0">
        <w:rPr>
          <w:rFonts w:ascii="Times New Roman" w:hAnsi="Times New Roman"/>
          <w:sz w:val="28"/>
          <w:szCs w:val="28"/>
          <w:lang w:val="vi-VN"/>
        </w:rPr>
        <w:t xml:space="preserve"> </w:t>
      </w:r>
    </w:p>
    <w:p w:rsidR="00E21115" w:rsidRPr="00DD18A0" w:rsidRDefault="00E21115" w:rsidP="00E21115">
      <w:pPr>
        <w:spacing w:after="0"/>
        <w:ind w:firstLine="567"/>
        <w:jc w:val="both"/>
        <w:rPr>
          <w:rFonts w:ascii="Times New Roman" w:hAnsi="Times New Roman"/>
          <w:i/>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12 ngày làm việc kể từ ngày nhận đủ hồ sơ hợp lệ đối với trường hợp cơ sở sản xuất, kinh doanh hóa chất của tổ chức, cá nhân được đặt tại địa phương đặt trụ sở chính.</w:t>
      </w:r>
    </w:p>
    <w:p w:rsidR="00E21115" w:rsidRPr="00DD18A0" w:rsidRDefault="00E21115" w:rsidP="00E21115">
      <w:pPr>
        <w:spacing w:after="0"/>
        <w:ind w:firstLine="567"/>
        <w:jc w:val="both"/>
        <w:rPr>
          <w:rFonts w:ascii="Times New Roman" w:hAnsi="Times New Roman"/>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15 ngày làm việc kể từ ngày nhận đủ hồ sơ hợp lệ đối với trường hợp tổ chức, cá nhân có cơ sở sản xuất, kinh doanh hóa chất tại địa phương khác với địa phương đặt trụ sở chính.</w:t>
      </w:r>
    </w:p>
    <w:p w:rsidR="00E21115" w:rsidRPr="00DD18A0" w:rsidRDefault="00E21115" w:rsidP="00E21115">
      <w:pPr>
        <w:spacing w:after="0"/>
        <w:ind w:firstLine="567"/>
        <w:rPr>
          <w:rFonts w:ascii="Times New Roman" w:hAnsi="Times New Roman"/>
          <w:sz w:val="28"/>
          <w:szCs w:val="28"/>
          <w:lang w:val="vi-VN"/>
        </w:rPr>
      </w:pPr>
      <w:r w:rsidRPr="00DD18A0">
        <w:rPr>
          <w:rFonts w:ascii="Times New Roman" w:hAnsi="Times New Roman"/>
          <w:b/>
          <w:sz w:val="28"/>
          <w:szCs w:val="28"/>
          <w:lang w:val="vi-VN" w:eastAsia="ko-KR"/>
        </w:rPr>
        <w:t>7</w:t>
      </w:r>
      <w:r w:rsidRPr="00DD18A0">
        <w:rPr>
          <w:rFonts w:ascii="Times New Roman" w:hAnsi="Times New Roman"/>
          <w:b/>
          <w:sz w:val="28"/>
          <w:szCs w:val="28"/>
          <w:lang w:val="vi-VN"/>
        </w:rPr>
        <w:t>.4. Đối tượng thực hiện thủ tục hành chính:</w:t>
      </w:r>
      <w:r w:rsidRPr="00DD18A0">
        <w:rPr>
          <w:rFonts w:ascii="Times New Roman" w:hAnsi="Times New Roman"/>
          <w:sz w:val="28"/>
          <w:szCs w:val="28"/>
          <w:lang w:val="vi-VN"/>
        </w:rPr>
        <w:t xml:space="preserve"> Tổ chức, cá nhân sản xuất hóa chất có điều kiện trong lĩnh vực công nghiệp</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7</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 nơi tổ chức, cá nhân đặt trụ sở chính</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7</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Giấy chứng nhận đủ điều kiện sản xuất hóa chất sản xuất, kinh doanh có điều kiện trong lĩnh vực công nghiệp</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lastRenderedPageBreak/>
        <w:t>7</w:t>
      </w:r>
      <w:r w:rsidRPr="00DD18A0">
        <w:rPr>
          <w:rFonts w:ascii="Times New Roman" w:hAnsi="Times New Roman"/>
          <w:b/>
          <w:sz w:val="28"/>
          <w:szCs w:val="28"/>
          <w:lang w:val="vi-VN"/>
        </w:rPr>
        <w:t>.7. Phí:</w:t>
      </w:r>
      <w:r w:rsidRPr="00DD18A0">
        <w:rPr>
          <w:rFonts w:ascii="Times New Roman" w:hAnsi="Times New Roman"/>
          <w:sz w:val="28"/>
          <w:szCs w:val="28"/>
          <w:lang w:val="vi-VN"/>
        </w:rPr>
        <w:t xml:space="preserve"> Phí thẩm định cấp giấy chứng nhận đủ điều kiện sản xuất và hóa chất sản xuất, kinh doanh có điều kiện trong lĩnh vực công nghiệp: </w:t>
      </w:r>
      <w:r w:rsidRPr="00DD18A0">
        <w:rPr>
          <w:rFonts w:ascii="Times New Roman" w:hAnsi="Times New Roman"/>
          <w:spacing w:val="-6"/>
          <w:sz w:val="28"/>
          <w:szCs w:val="28"/>
          <w:lang w:val="vi-VN"/>
        </w:rPr>
        <w:t>1.200.000 đồng/Giấy chứng nhận</w:t>
      </w:r>
      <w:r w:rsidRPr="00DD18A0">
        <w:rPr>
          <w:rFonts w:ascii="Times New Roman" w:hAnsi="Times New Roman"/>
          <w:b/>
          <w:sz w:val="28"/>
          <w:szCs w:val="28"/>
          <w:lang w:val="vi-VN"/>
        </w:rPr>
        <w:t>.</w:t>
      </w:r>
    </w:p>
    <w:p w:rsidR="00E21115" w:rsidRPr="00DD18A0" w:rsidRDefault="00E21115" w:rsidP="00E21115">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7</w:t>
      </w:r>
      <w:r w:rsidRPr="00DD18A0">
        <w:rPr>
          <w:rFonts w:ascii="Times New Roman" w:hAnsi="Times New Roman"/>
          <w:b/>
          <w:sz w:val="28"/>
          <w:szCs w:val="28"/>
          <w:lang w:val="vi-VN"/>
        </w:rPr>
        <w:t xml:space="preserve">.8. Tên mẫu đơn, mẫu tờ khai: </w:t>
      </w:r>
    </w:p>
    <w:p w:rsidR="00E21115" w:rsidRPr="00DD18A0" w:rsidRDefault="00E21115" w:rsidP="00E21115">
      <w:pPr>
        <w:spacing w:after="0"/>
        <w:ind w:firstLine="567"/>
        <w:jc w:val="both"/>
        <w:rPr>
          <w:rFonts w:ascii="Times New Roman" w:hAnsi="Times New Roman"/>
          <w:b/>
          <w:i/>
          <w:sz w:val="28"/>
          <w:szCs w:val="28"/>
          <w:lang w:val="vi-VN"/>
        </w:rPr>
      </w:pPr>
      <w:r w:rsidRPr="00DD18A0">
        <w:rPr>
          <w:rFonts w:ascii="Times New Roman" w:hAnsi="Times New Roman"/>
          <w:b/>
          <w:i/>
          <w:sz w:val="28"/>
          <w:szCs w:val="28"/>
          <w:lang w:val="vi-VN"/>
        </w:rPr>
        <w:t xml:space="preserve">+ </w:t>
      </w:r>
      <w:r w:rsidRPr="00DD18A0">
        <w:rPr>
          <w:rFonts w:ascii="Times New Roman" w:hAnsi="Times New Roman"/>
          <w:i/>
          <w:sz w:val="28"/>
          <w:szCs w:val="28"/>
          <w:lang w:val="vi-VN"/>
        </w:rPr>
        <w:t>Đơn đề nghị cấp Giấy chứng nhận đủ điều kiện sản xuất hóa chất sản xuất, kinh doanh có điều kiện trong lĩnh vực công nghiệp theo mẫu 01a của Nghị định 82/2022/NĐ-CP.</w:t>
      </w:r>
    </w:p>
    <w:p w:rsidR="00E21115" w:rsidRPr="00DD18A0" w:rsidRDefault="00E21115" w:rsidP="00E21115">
      <w:pPr>
        <w:spacing w:after="0"/>
        <w:ind w:firstLine="567"/>
        <w:jc w:val="both"/>
        <w:rPr>
          <w:rFonts w:ascii="Times New Roman" w:hAnsi="Times New Roman"/>
          <w:i/>
          <w:sz w:val="28"/>
          <w:szCs w:val="28"/>
          <w:lang w:val="vi-VN"/>
        </w:rPr>
      </w:pPr>
      <w:r w:rsidRPr="00DD18A0">
        <w:rPr>
          <w:rFonts w:ascii="Times New Roman" w:hAnsi="Times New Roman"/>
          <w:b/>
          <w:i/>
          <w:sz w:val="28"/>
          <w:szCs w:val="28"/>
          <w:lang w:val="vi-VN"/>
        </w:rPr>
        <w:t xml:space="preserve">+ </w:t>
      </w:r>
      <w:r w:rsidRPr="00DD18A0">
        <w:rPr>
          <w:rFonts w:ascii="Times New Roman" w:hAnsi="Times New Roman"/>
          <w:i/>
          <w:sz w:val="28"/>
          <w:szCs w:val="28"/>
          <w:lang w:val="vi-VN"/>
        </w:rPr>
        <w:t>Bản kê khai thiết bị, kỹ thuật, trang bị phòng hộ lao động và an toàn của cơ sở sản xuất, kinh doanh hóa chất theo mẫu 01g của Nghị định 82/2022/NĐ-CP.</w:t>
      </w:r>
    </w:p>
    <w:p w:rsidR="00E21115" w:rsidRPr="00DD18A0" w:rsidRDefault="00E21115" w:rsidP="00E21115">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7</w:t>
      </w:r>
      <w:r w:rsidRPr="00DD18A0">
        <w:rPr>
          <w:rFonts w:ascii="Times New Roman" w:hAnsi="Times New Roman"/>
          <w:b/>
          <w:sz w:val="28"/>
          <w:szCs w:val="28"/>
          <w:lang w:val="vi-VN"/>
        </w:rPr>
        <w:t xml:space="preserve">.9. Yêu cầu, điều kiện để thực hiện TTHC: </w:t>
      </w:r>
    </w:p>
    <w:p w:rsidR="00E21115" w:rsidRPr="00DD18A0" w:rsidRDefault="00E21115" w:rsidP="00E21115">
      <w:pPr>
        <w:spacing w:after="0"/>
        <w:ind w:left="567"/>
        <w:jc w:val="both"/>
        <w:rPr>
          <w:rFonts w:ascii="Times New Roman" w:hAnsi="Times New Roman"/>
          <w:sz w:val="28"/>
          <w:szCs w:val="28"/>
          <w:lang w:val="vi-VN"/>
        </w:rPr>
      </w:pPr>
      <w:r w:rsidRPr="00DD18A0">
        <w:rPr>
          <w:rFonts w:ascii="Times New Roman" w:hAnsi="Times New Roman"/>
          <w:sz w:val="28"/>
          <w:szCs w:val="28"/>
          <w:lang w:val="vi-VN"/>
        </w:rPr>
        <w:t>Điều kiện kinh doanh:</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kinh doanh theo quy định tại Điều 12 của Luật hóa chất; Điều 4; khoản 2 Điều 5; khoản 1, khoản 2 Điều 6 của Nghị định số 113/2017/ND-CP.</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Có cửa hàng hoặc địa điểm kinh doanh, nơi bày bán đảm bảo các yêu cầu về an toàn hóa chất, an toàn phòng, chống cháy nổ theo quy định của pháp luật.</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e) Người phụ trách về an toàn hóa chất của cơ sở kinh doanh hóa chất phải có trình độ trung cấp trở lên về chuyên ngành hóa chất;</w:t>
      </w:r>
    </w:p>
    <w:p w:rsidR="00E21115" w:rsidRPr="00DD18A0" w:rsidRDefault="00E21115" w:rsidP="00E21115">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f) Các đối tượng quy định tại Điều 32 của Nghị định số 113/2017/NĐ-CP phải được huấn luyện an toàn hóa chất.</w:t>
      </w:r>
    </w:p>
    <w:p w:rsidR="00E21115" w:rsidRPr="00DD18A0" w:rsidRDefault="00E21115" w:rsidP="00E21115">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7</w:t>
      </w:r>
      <w:r w:rsidRPr="00DD18A0">
        <w:rPr>
          <w:rFonts w:ascii="Times New Roman" w:hAnsi="Times New Roman"/>
          <w:b/>
          <w:sz w:val="28"/>
          <w:szCs w:val="28"/>
          <w:lang w:val="vi-VN"/>
        </w:rPr>
        <w:t>.10. Căn cứ pháp lý của thủ tục hành chính:</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E21115" w:rsidRPr="00DD18A0" w:rsidRDefault="00E21115" w:rsidP="00E21115">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E21115" w:rsidRPr="00DD18A0" w:rsidRDefault="00E21115" w:rsidP="00E21115">
      <w:pPr>
        <w:spacing w:after="0"/>
        <w:ind w:firstLine="567"/>
        <w:jc w:val="both"/>
        <w:rPr>
          <w:rFonts w:ascii="Times New Roman" w:hAnsi="Times New Roman"/>
          <w:i/>
          <w:sz w:val="28"/>
          <w:szCs w:val="28"/>
          <w:lang w:val="vi-VN"/>
        </w:rPr>
      </w:pPr>
      <w:r w:rsidRPr="00DD18A0">
        <w:rPr>
          <w:rFonts w:ascii="Times New Roman" w:hAnsi="Times New Roman"/>
          <w:lang w:val="vi-VN"/>
        </w:rPr>
        <w:t xml:space="preserve">+ </w:t>
      </w:r>
      <w:r w:rsidRPr="00DD18A0">
        <w:rPr>
          <w:rFonts w:ascii="Times New Roman" w:hAnsi="Times New Roman"/>
          <w:i/>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E21115" w:rsidRPr="00DD18A0" w:rsidRDefault="00E21115" w:rsidP="00E21115">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xml:space="preserve">+ Thông tư số 32/2017/TT-BCT ngày 28/12/2017 của Bộ Công Thương quy định cụ thể và hướng dẫn thi hành một số điều của Luật Hoá chất và Nghị định số </w:t>
      </w:r>
      <w:r w:rsidRPr="00DD18A0">
        <w:rPr>
          <w:rFonts w:ascii="Times New Roman" w:hAnsi="Times New Roman"/>
          <w:sz w:val="28"/>
          <w:szCs w:val="28"/>
          <w:lang w:val="vi-VN"/>
        </w:rPr>
        <w:lastRenderedPageBreak/>
        <w:t>113/2017/NĐ-CP ngày 09/10/2017 của Chính phủ quy định chi tiết và hướng dẫn thi hành một số điều của Luật Hoá chất.</w:t>
      </w:r>
    </w:p>
    <w:p w:rsidR="00E21115" w:rsidRPr="00DD18A0" w:rsidRDefault="00E21115" w:rsidP="00E21115">
      <w:pPr>
        <w:spacing w:after="0"/>
        <w:ind w:firstLine="568"/>
        <w:jc w:val="both"/>
        <w:rPr>
          <w:rFonts w:ascii="Times New Roman" w:hAnsi="Times New Roman"/>
          <w:i/>
          <w:sz w:val="28"/>
          <w:szCs w:val="28"/>
          <w:lang w:val="vi-VN"/>
        </w:rPr>
      </w:pPr>
      <w:r w:rsidRPr="00DD18A0">
        <w:rPr>
          <w:rFonts w:ascii="Times New Roman" w:hAnsi="Times New Roman"/>
          <w:i/>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E21115" w:rsidRPr="00DD18A0" w:rsidRDefault="00E21115" w:rsidP="00E21115">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E21115" w:rsidRPr="00DD18A0" w:rsidRDefault="00E21115" w:rsidP="00E21115">
      <w:pPr>
        <w:keepNext/>
        <w:spacing w:after="0"/>
        <w:ind w:firstLine="567"/>
        <w:jc w:val="both"/>
        <w:rPr>
          <w:rFonts w:ascii="Times New Roman" w:hAnsi="Times New Roman"/>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E21115" w:rsidRPr="00DD18A0" w:rsidRDefault="00E21115" w:rsidP="00E21115">
      <w:pPr>
        <w:spacing w:after="0"/>
        <w:ind w:firstLine="567"/>
        <w:jc w:val="both"/>
        <w:rPr>
          <w:rFonts w:ascii="Times New Roman" w:hAnsi="Times New Roman"/>
          <w:b/>
          <w:sz w:val="28"/>
          <w:szCs w:val="28"/>
        </w:rPr>
      </w:pPr>
      <w:r w:rsidRPr="00DD18A0">
        <w:rPr>
          <w:rFonts w:ascii="Times New Roman" w:hAnsi="Times New Roman"/>
          <w:b/>
          <w:sz w:val="28"/>
          <w:szCs w:val="28"/>
          <w:lang w:eastAsia="ko-KR"/>
        </w:rPr>
        <w:t>7</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E21115"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21115" w:rsidRPr="00DD18A0" w:rsidRDefault="00E21115" w:rsidP="00285E8D">
            <w:pPr>
              <w:spacing w:after="0"/>
              <w:jc w:val="center"/>
              <w:rPr>
                <w:rFonts w:ascii="Times New Roman" w:hAnsi="Times New Roman"/>
                <w:sz w:val="24"/>
                <w:szCs w:val="24"/>
              </w:rPr>
            </w:pPr>
            <w:r w:rsidRPr="00DD18A0">
              <w:rPr>
                <w:rFonts w:ascii="Times New Roman" w:hAnsi="Times New Roman"/>
                <w:b/>
                <w:bCs/>
                <w:sz w:val="24"/>
                <w:szCs w:val="24"/>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21115" w:rsidRPr="00DD18A0" w:rsidRDefault="00E21115" w:rsidP="00285E8D">
            <w:pPr>
              <w:spacing w:after="0"/>
              <w:jc w:val="center"/>
              <w:rPr>
                <w:rFonts w:ascii="Times New Roman" w:hAnsi="Times New Roman"/>
                <w:b/>
                <w:sz w:val="24"/>
                <w:szCs w:val="24"/>
              </w:rPr>
            </w:pPr>
            <w:r w:rsidRPr="00DD18A0">
              <w:rPr>
                <w:rFonts w:ascii="Times New Roman" w:hAnsi="Times New Roman"/>
                <w:b/>
                <w:sz w:val="24"/>
                <w:szCs w:val="24"/>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21115" w:rsidRPr="00DD18A0" w:rsidRDefault="00E21115" w:rsidP="00285E8D">
            <w:pPr>
              <w:spacing w:after="0"/>
              <w:jc w:val="center"/>
              <w:rPr>
                <w:rFonts w:ascii="Times New Roman" w:hAnsi="Times New Roman"/>
                <w:sz w:val="24"/>
                <w:szCs w:val="24"/>
              </w:rPr>
            </w:pPr>
            <w:r w:rsidRPr="00DD18A0">
              <w:rPr>
                <w:rFonts w:ascii="Times New Roman" w:hAnsi="Times New Roman"/>
                <w:b/>
                <w:bCs/>
                <w:sz w:val="24"/>
                <w:szCs w:val="24"/>
              </w:rPr>
              <w:t>Thời gian lưu</w:t>
            </w:r>
          </w:p>
        </w:tc>
      </w:tr>
      <w:tr w:rsidR="00E21115"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21115" w:rsidRPr="00DD18A0" w:rsidRDefault="00E21115" w:rsidP="00285E8D">
            <w:pPr>
              <w:spacing w:after="0"/>
              <w:rPr>
                <w:rFonts w:ascii="Times New Roman" w:hAnsi="Times New Roman"/>
                <w:sz w:val="24"/>
                <w:szCs w:val="24"/>
              </w:rPr>
            </w:pPr>
            <w:r w:rsidRPr="00DD18A0">
              <w:rPr>
                <w:rFonts w:ascii="Times New Roman" w:hAnsi="Times New Roman"/>
                <w:sz w:val="24"/>
                <w:szCs w:val="24"/>
              </w:rPr>
              <w:t xml:space="preserve">- Như mục </w:t>
            </w:r>
            <w:r w:rsidRPr="00DD18A0">
              <w:rPr>
                <w:rFonts w:ascii="Times New Roman" w:hAnsi="Times New Roman"/>
                <w:sz w:val="24"/>
                <w:szCs w:val="24"/>
                <w:lang w:eastAsia="ko-KR"/>
              </w:rPr>
              <w:t>7</w:t>
            </w:r>
            <w:r w:rsidRPr="00DD18A0">
              <w:rPr>
                <w:rFonts w:ascii="Times New Roman" w:hAnsi="Times New Roman"/>
                <w:sz w:val="24"/>
                <w:szCs w:val="24"/>
              </w:rPr>
              <w:t>.2.</w:t>
            </w:r>
          </w:p>
          <w:p w:rsidR="00E21115" w:rsidRPr="00DD18A0" w:rsidRDefault="00E21115" w:rsidP="00285E8D">
            <w:pPr>
              <w:pStyle w:val="ListParagraph"/>
              <w:ind w:left="0"/>
              <w:jc w:val="both"/>
              <w:rPr>
                <w:sz w:val="24"/>
                <w:szCs w:val="24"/>
              </w:rPr>
            </w:pPr>
            <w:r w:rsidRPr="00DD18A0">
              <w:rPr>
                <w:sz w:val="24"/>
                <w:szCs w:val="24"/>
              </w:rPr>
              <w:t>- Kết quả giải quyết TTHC hoặc Văn bản trả lời của đơn vị đối với hồ sơ không đáp ứng yêu cầu, điều kiện.</w:t>
            </w:r>
          </w:p>
          <w:p w:rsidR="00E21115" w:rsidRPr="00DD18A0" w:rsidRDefault="00E21115" w:rsidP="00285E8D">
            <w:pPr>
              <w:spacing w:after="0"/>
              <w:rPr>
                <w:rFonts w:ascii="Times New Roman" w:hAnsi="Times New Roman"/>
                <w:sz w:val="24"/>
                <w:szCs w:val="24"/>
                <w:lang w:val="vi-VN"/>
              </w:rPr>
            </w:pPr>
            <w:r w:rsidRPr="00DD18A0">
              <w:rPr>
                <w:rFonts w:ascii="Times New Roman" w:hAnsi="Times New Roman"/>
                <w:sz w:val="24"/>
                <w:szCs w:val="24"/>
                <w:lang w:val="vi-VN"/>
              </w:rPr>
              <w:t>- Hồ sơ thẩm định (nếu có)</w:t>
            </w:r>
          </w:p>
          <w:p w:rsidR="00E21115" w:rsidRPr="00DD18A0" w:rsidRDefault="00E21115" w:rsidP="00285E8D">
            <w:pPr>
              <w:spacing w:after="0"/>
              <w:rPr>
                <w:rFonts w:ascii="Times New Roman" w:hAnsi="Times New Roman"/>
                <w:sz w:val="24"/>
                <w:szCs w:val="24"/>
                <w:lang w:val="vi-VN"/>
              </w:rPr>
            </w:pPr>
            <w:r w:rsidRPr="00DD18A0">
              <w:rPr>
                <w:rFonts w:ascii="Times New Roman" w:hAnsi="Times New Roman"/>
                <w:sz w:val="24"/>
                <w:szCs w:val="24"/>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21115" w:rsidRPr="00DD18A0" w:rsidRDefault="00E21115" w:rsidP="00285E8D">
            <w:pPr>
              <w:spacing w:after="0"/>
              <w:jc w:val="both"/>
              <w:rPr>
                <w:rFonts w:ascii="Times New Roman" w:hAnsi="Times New Roman"/>
                <w:sz w:val="24"/>
                <w:szCs w:val="24"/>
                <w:lang w:val="vi-VN"/>
              </w:rPr>
            </w:pPr>
            <w:r w:rsidRPr="00DD18A0">
              <w:rPr>
                <w:rFonts w:ascii="Times New Roman" w:hAnsi="Times New Roman"/>
                <w:sz w:val="24"/>
                <w:szCs w:val="24"/>
                <w:lang w:val="vi-VN"/>
              </w:rPr>
              <w:t>Phòng Q</w:t>
            </w:r>
            <w:r w:rsidRPr="00DD18A0">
              <w:rPr>
                <w:rFonts w:ascii="Times New Roman" w:eastAsia="Times New Roman" w:hAnsi="Times New Roman"/>
                <w:sz w:val="24"/>
                <w:szCs w:val="24"/>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E21115" w:rsidRPr="00DD18A0" w:rsidRDefault="00E21115" w:rsidP="00285E8D">
            <w:pPr>
              <w:spacing w:after="0"/>
              <w:jc w:val="both"/>
              <w:rPr>
                <w:rFonts w:ascii="Times New Roman" w:hAnsi="Times New Roman"/>
                <w:sz w:val="24"/>
                <w:szCs w:val="24"/>
              </w:rPr>
            </w:pPr>
            <w:r w:rsidRPr="00DD18A0">
              <w:rPr>
                <w:rFonts w:ascii="Times New Roman" w:hAnsi="Times New Roman"/>
                <w:sz w:val="24"/>
                <w:szCs w:val="24"/>
              </w:rPr>
              <w:t>Không quy định thời gian lưu</w:t>
            </w:r>
          </w:p>
          <w:p w:rsidR="00E21115" w:rsidRPr="00DD18A0" w:rsidRDefault="00E21115" w:rsidP="00285E8D">
            <w:pPr>
              <w:spacing w:after="0"/>
              <w:jc w:val="both"/>
              <w:rPr>
                <w:rFonts w:ascii="Times New Roman" w:hAnsi="Times New Roman"/>
                <w:sz w:val="24"/>
                <w:szCs w:val="24"/>
              </w:rPr>
            </w:pPr>
            <w:r w:rsidRPr="00DD18A0">
              <w:rPr>
                <w:rFonts w:ascii="Times New Roman" w:hAnsi="Times New Roman"/>
                <w:sz w:val="24"/>
                <w:szCs w:val="24"/>
              </w:rPr>
              <w:t>Lưu 05 năm  sau đó chuyển hồ sơ đến kho lưu trữ của Sở theo quy định</w: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Từ ... năm, sau đó chuyển hồ sơ đến kho lưu trữ của đơn vị (hoặc lưu trữ tỉnh, huyện) </w:instrText>
            </w:r>
            <w:r w:rsidRPr="00DD18A0">
              <w:rPr>
                <w:rFonts w:ascii="Times New Roman" w:hAnsi="Times New Roman"/>
                <w:sz w:val="24"/>
                <w:szCs w:val="24"/>
              </w:rPr>
              <w:fldChar w:fldCharType="end"/>
            </w:r>
          </w:p>
        </w:tc>
      </w:tr>
      <w:tr w:rsidR="00E21115" w:rsidRPr="00DD18A0" w:rsidTr="00285E8D">
        <w:trPr>
          <w:trHeight w:val="1491"/>
        </w:trPr>
        <w:tc>
          <w:tcPr>
            <w:tcW w:w="2777" w:type="pct"/>
            <w:tcBorders>
              <w:top w:val="single" w:sz="4" w:space="0" w:color="auto"/>
              <w:left w:val="single" w:sz="4" w:space="0" w:color="auto"/>
              <w:bottom w:val="single" w:sz="4" w:space="0" w:color="auto"/>
              <w:right w:val="single" w:sz="4" w:space="0" w:color="auto"/>
            </w:tcBorders>
            <w:vAlign w:val="center"/>
            <w:hideMark/>
          </w:tcPr>
          <w:p w:rsidR="00E21115" w:rsidRPr="00DD18A0" w:rsidRDefault="00E21115" w:rsidP="00285E8D">
            <w:pPr>
              <w:pStyle w:val="NormalWeb"/>
              <w:tabs>
                <w:tab w:val="left" w:pos="709"/>
              </w:tabs>
              <w:spacing w:before="0" w:beforeAutospacing="0" w:after="0" w:afterAutospacing="0"/>
              <w:jc w:val="both"/>
              <w:rPr>
                <w:rFonts w:ascii="Times New Roman" w:hAnsi="Times New Roman"/>
              </w:rPr>
            </w:pPr>
            <w:r w:rsidRPr="00DD18A0">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A2E97">
              <w:rPr>
                <w:rStyle w:val="fontstyle01"/>
                <w:rFonts w:ascii="Times New Roman" w:hAnsi="Times New Roman"/>
                <w:sz w:val="26"/>
                <w:szCs w:val="26"/>
              </w:rPr>
              <w:t>về thực hiện cơ chế một cửa, một cửa liên thông</w:t>
            </w:r>
            <w:r w:rsidRPr="00BA2E97">
              <w:rPr>
                <w:rFonts w:ascii="Times New Roman" w:hAnsi="Times New Roman"/>
                <w:b/>
                <w:bCs/>
                <w:sz w:val="26"/>
                <w:szCs w:val="26"/>
              </w:rPr>
              <w:t xml:space="preserve"> </w:t>
            </w:r>
            <w:r w:rsidRPr="00BA2E97">
              <w:rPr>
                <w:rStyle w:val="fontstyle01"/>
                <w:rFonts w:ascii="Times New Roman" w:hAnsi="Times New Roman"/>
                <w:sz w:val="26"/>
                <w:szCs w:val="26"/>
              </w:rPr>
              <w:t>trong giải quyết thủ tục hành chính</w:t>
            </w:r>
            <w:r w:rsidRPr="00BA2E97">
              <w:rPr>
                <w:rFonts w:ascii="Times New Roman" w:hAnsi="Times New Roman"/>
                <w:sz w:val="26"/>
                <w:szCs w:val="26"/>
              </w:rPr>
              <w:t>.</w:t>
            </w:r>
            <w:r w:rsidRPr="00DD18A0">
              <w:rPr>
                <w:rFonts w:ascii="Times New Roman" w:hAnsi="Times New Roma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21115" w:rsidRPr="00DD18A0" w:rsidRDefault="00E21115" w:rsidP="00285E8D">
            <w:pPr>
              <w:spacing w:after="0"/>
              <w:jc w:val="both"/>
              <w:rPr>
                <w:rFonts w:ascii="Times New Roman" w:hAnsi="Times New Roman"/>
                <w:sz w:val="24"/>
                <w:szCs w:val="24"/>
              </w:rPr>
            </w:pPr>
            <w:r w:rsidRPr="00DD18A0">
              <w:rPr>
                <w:rFonts w:ascii="Times New Roman" w:hAnsi="Times New Roman"/>
                <w:spacing w:val="-4"/>
                <w:sz w:val="24"/>
                <w:szCs w:val="24"/>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21115" w:rsidRPr="00DD18A0" w:rsidRDefault="00E21115" w:rsidP="00285E8D">
            <w:pPr>
              <w:spacing w:after="0"/>
              <w:rPr>
                <w:rFonts w:ascii="Times New Roman" w:hAnsi="Times New Roman"/>
                <w:sz w:val="24"/>
                <w:szCs w:val="24"/>
              </w:rPr>
            </w:pPr>
            <w:r w:rsidRPr="00DD18A0">
              <w:rPr>
                <w:rFonts w:ascii="Times New Roman" w:hAnsi="Times New Roman"/>
                <w:sz w:val="24"/>
                <w:szCs w:val="24"/>
              </w:rPr>
              <w:t>Từ 01 năm sau đó chuyển hồ sơ đến kho lưu trữ của Sở</w:t>
            </w:r>
          </w:p>
        </w:tc>
      </w:tr>
    </w:tbl>
    <w:p w:rsidR="00E21115" w:rsidRPr="00DD18A0" w:rsidRDefault="00E21115" w:rsidP="00E21115">
      <w:pPr>
        <w:spacing w:after="0"/>
        <w:ind w:firstLine="567"/>
        <w:jc w:val="both"/>
        <w:rPr>
          <w:rFonts w:ascii="Times New Roman" w:hAnsi="Times New Roman"/>
          <w:b/>
          <w:sz w:val="28"/>
          <w:szCs w:val="28"/>
        </w:rPr>
      </w:pPr>
    </w:p>
    <w:p w:rsidR="00E21115" w:rsidRPr="00DD18A0" w:rsidRDefault="00E21115" w:rsidP="00E21115">
      <w:pPr>
        <w:pStyle w:val="NormalWeb"/>
        <w:spacing w:before="0" w:beforeAutospacing="0" w:after="0" w:afterAutospacing="0" w:line="234" w:lineRule="atLeast"/>
        <w:jc w:val="right"/>
        <w:rPr>
          <w:rFonts w:ascii="Times New Roman" w:hAnsi="Times New Roman"/>
          <w:b/>
          <w:sz w:val="26"/>
          <w:szCs w:val="26"/>
        </w:rPr>
      </w:pPr>
      <w:r w:rsidRPr="00DD18A0">
        <w:rPr>
          <w:rFonts w:ascii="Times New Roman" w:hAnsi="Times New Roman"/>
          <w:b/>
          <w:sz w:val="26"/>
          <w:szCs w:val="26"/>
        </w:rPr>
        <w:t>Mẫu 01a</w:t>
      </w:r>
    </w:p>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E21115" w:rsidRPr="00DD18A0" w:rsidTr="00285E8D">
        <w:trPr>
          <w:tblCellSpacing w:w="0" w:type="dxa"/>
        </w:trPr>
        <w:tc>
          <w:tcPr>
            <w:tcW w:w="3348" w:type="dxa"/>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258" w:type="dxa"/>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E21115" w:rsidRPr="00DD18A0" w:rsidTr="00285E8D">
        <w:trPr>
          <w:tblCellSpacing w:w="0" w:type="dxa"/>
        </w:trPr>
        <w:tc>
          <w:tcPr>
            <w:tcW w:w="3348" w:type="dxa"/>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w:t>
            </w:r>
            <w:r w:rsidRPr="00DD18A0">
              <w:rPr>
                <w:rFonts w:ascii="Times New Roman" w:hAnsi="Times New Roman"/>
                <w:sz w:val="26"/>
                <w:szCs w:val="26"/>
                <w:vertAlign w:val="superscript"/>
              </w:rPr>
              <w:t>(2)</w:t>
            </w:r>
          </w:p>
        </w:tc>
        <w:tc>
          <w:tcPr>
            <w:tcW w:w="6258" w:type="dxa"/>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E21115" w:rsidRPr="00DD18A0" w:rsidRDefault="00E21115" w:rsidP="00E21115">
      <w:pPr>
        <w:pStyle w:val="NormalWeb"/>
        <w:spacing w:before="120" w:beforeAutospacing="0" w:after="0" w:afterAutospacing="0" w:line="234" w:lineRule="atLeast"/>
        <w:rPr>
          <w:rFonts w:ascii="Times New Roman" w:hAnsi="Times New Roman"/>
          <w:sz w:val="26"/>
          <w:szCs w:val="26"/>
        </w:rPr>
      </w:pPr>
      <w:r w:rsidRPr="00DD18A0">
        <w:rPr>
          <w:rFonts w:ascii="Times New Roman" w:hAnsi="Times New Roman"/>
          <w:sz w:val="26"/>
          <w:szCs w:val="26"/>
        </w:rPr>
        <w:t> </w:t>
      </w:r>
    </w:p>
    <w:p w:rsidR="00E21115" w:rsidRPr="00DD18A0" w:rsidRDefault="00E21115" w:rsidP="00E21115">
      <w:pPr>
        <w:pStyle w:val="NormalWeb"/>
        <w:spacing w:before="0" w:beforeAutospacing="0" w:after="0" w:afterAutospacing="0"/>
        <w:jc w:val="center"/>
        <w:rPr>
          <w:rFonts w:ascii="Times New Roman" w:hAnsi="Times New Roman"/>
          <w:sz w:val="26"/>
          <w:szCs w:val="26"/>
        </w:rPr>
      </w:pPr>
      <w:r w:rsidRPr="00DD18A0">
        <w:rPr>
          <w:rFonts w:ascii="Times New Roman" w:hAnsi="Times New Roman"/>
          <w:b/>
          <w:bCs/>
          <w:sz w:val="26"/>
          <w:szCs w:val="26"/>
          <w:lang w:val="vi-VN"/>
        </w:rPr>
        <w:t>VĂN BẢN ĐỀ NGHỊ</w:t>
      </w:r>
    </w:p>
    <w:p w:rsidR="00E21115" w:rsidRPr="00DD18A0" w:rsidRDefault="00E21115" w:rsidP="00E21115">
      <w:pPr>
        <w:pStyle w:val="NormalWeb"/>
        <w:spacing w:before="0" w:beforeAutospacing="0" w:after="0" w:afterAutospacing="0"/>
        <w:jc w:val="center"/>
        <w:rPr>
          <w:rFonts w:ascii="Times New Roman" w:hAnsi="Times New Roman"/>
          <w:sz w:val="26"/>
          <w:szCs w:val="26"/>
          <w:lang w:val="vi-VN"/>
        </w:rPr>
      </w:pPr>
      <w:r w:rsidRPr="00DD18A0">
        <w:rPr>
          <w:rFonts w:ascii="Times New Roman" w:hAnsi="Times New Roman"/>
          <w:b/>
          <w:bCs/>
          <w:sz w:val="26"/>
          <w:szCs w:val="26"/>
          <w:lang w:val="vi-VN"/>
        </w:rPr>
        <w:t>Cấp Giấy chứng nhận đủ điều kiện ......... </w:t>
      </w:r>
      <w:r w:rsidRPr="00DD18A0">
        <w:rPr>
          <w:rFonts w:ascii="Times New Roman" w:hAnsi="Times New Roman"/>
          <w:b/>
          <w:bCs/>
          <w:sz w:val="26"/>
          <w:szCs w:val="26"/>
          <w:vertAlign w:val="superscript"/>
          <w:lang w:val="vi-VN"/>
        </w:rPr>
        <w:t>(4)</w:t>
      </w:r>
      <w:r w:rsidRPr="00DD18A0">
        <w:rPr>
          <w:rFonts w:ascii="Times New Roman" w:hAnsi="Times New Roman"/>
          <w:b/>
          <w:bCs/>
          <w:sz w:val="26"/>
          <w:szCs w:val="26"/>
          <w:lang w:val="vi-VN"/>
        </w:rPr>
        <w:t> hóa chất sản xuất, kinh doanh có điều kiện trong lĩnh vực công nghiệp</w:t>
      </w:r>
    </w:p>
    <w:p w:rsidR="00E21115" w:rsidRPr="00DD18A0" w:rsidRDefault="00E21115" w:rsidP="00E21115">
      <w:pPr>
        <w:pStyle w:val="NormalWeb"/>
        <w:spacing w:before="120" w:beforeAutospacing="0" w:after="0" w:afterAutospacing="0"/>
        <w:jc w:val="center"/>
        <w:rPr>
          <w:rFonts w:ascii="Times New Roman" w:hAnsi="Times New Roman"/>
          <w:sz w:val="26"/>
          <w:szCs w:val="26"/>
          <w:lang w:val="vi-VN"/>
        </w:rPr>
      </w:pPr>
      <w:r w:rsidRPr="00DD18A0">
        <w:rPr>
          <w:rFonts w:ascii="Times New Roman" w:hAnsi="Times New Roman"/>
          <w:sz w:val="26"/>
          <w:szCs w:val="26"/>
          <w:lang w:val="vi-VN"/>
        </w:rPr>
        <w:t>Kính gửi: Sở Công Thương .............</w:t>
      </w:r>
    </w:p>
    <w:p w:rsidR="00E21115" w:rsidRPr="00DD18A0" w:rsidRDefault="00E21115" w:rsidP="00E21115">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Tên tổ chức/cá nhân:…………………………………………………………………… </w:t>
      </w:r>
      <w:r w:rsidRPr="00DD18A0">
        <w:rPr>
          <w:rFonts w:ascii="Times New Roman" w:hAnsi="Times New Roman"/>
          <w:sz w:val="26"/>
          <w:szCs w:val="26"/>
          <w:vertAlign w:val="superscript"/>
          <w:lang w:val="vi-VN"/>
        </w:rPr>
        <w:t>(1)</w:t>
      </w:r>
    </w:p>
    <w:p w:rsidR="00E21115" w:rsidRPr="00DD18A0" w:rsidRDefault="00E21115" w:rsidP="00E21115">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lastRenderedPageBreak/>
        <w:t>Địa chỉ trụ sở chính: ……………………. Điện thoại: ....................... Fax: .........................</w:t>
      </w:r>
    </w:p>
    <w:p w:rsidR="00E21115" w:rsidRPr="00DD18A0" w:rsidRDefault="00E21115" w:rsidP="00E21115">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Địa chỉ sản xuất, kinh doanh: ............................. Điện thoại: ................... Fax: ..................</w:t>
      </w:r>
    </w:p>
    <w:p w:rsidR="00E21115" w:rsidRPr="00DD18A0" w:rsidRDefault="00E21115" w:rsidP="00E21115">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Loại hình:                  Sản xuất □                Kinh doanh □</w:t>
      </w:r>
    </w:p>
    <w:p w:rsidR="00E21115" w:rsidRPr="00DD18A0" w:rsidRDefault="00E21115" w:rsidP="00E21115">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Giấy chứng nhận đăng ký doanh nghiệp/hộ kinh doanh số ........ do ......cấp ngày.... tháng.... năm....</w:t>
      </w:r>
    </w:p>
    <w:p w:rsidR="00E21115" w:rsidRPr="00DD18A0" w:rsidRDefault="00E21115" w:rsidP="00E21115">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Đề nghị Sở Công Thương xem xét, cấp Giấy chứng nhận đủ điều kiện …………..</w:t>
      </w:r>
      <w:r w:rsidRPr="00DD18A0">
        <w:rPr>
          <w:rFonts w:ascii="Times New Roman" w:hAnsi="Times New Roman"/>
          <w:sz w:val="26"/>
          <w:szCs w:val="26"/>
          <w:vertAlign w:val="superscript"/>
          <w:lang w:val="vi-VN"/>
        </w:rPr>
        <w:t>(4)</w:t>
      </w:r>
      <w:r w:rsidRPr="00DD18A0">
        <w:rPr>
          <w:rFonts w:ascii="Times New Roman" w:hAnsi="Times New Roman"/>
          <w:sz w:val="26"/>
          <w:szCs w:val="26"/>
          <w:lang w:val="vi-VN"/>
        </w:rPr>
        <w:t> hóa chất sản xuất, kinh doanh có điều kiện trong lĩnh vực công nghiệp, gồm:</w:t>
      </w:r>
    </w:p>
    <w:p w:rsidR="00E21115" w:rsidRPr="00DD18A0" w:rsidRDefault="00E21115" w:rsidP="00E21115">
      <w:pPr>
        <w:pStyle w:val="NormalWeb"/>
        <w:spacing w:before="120" w:beforeAutospacing="0" w:after="120" w:afterAutospacing="0"/>
        <w:rPr>
          <w:rFonts w:ascii="Times New Roman" w:hAnsi="Times New Roman"/>
          <w:sz w:val="26"/>
          <w:szCs w:val="26"/>
        </w:rPr>
      </w:pPr>
      <w:r w:rsidRPr="00DD18A0">
        <w:rPr>
          <w:rFonts w:ascii="Times New Roman" w:hAnsi="Times New Roman"/>
          <w:b/>
          <w:bCs/>
          <w:sz w:val="26"/>
          <w:szCs w:val="26"/>
          <w:lang w:val="vi-VN"/>
        </w:rPr>
        <w:t>1. Hóa chất sản xuất: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310"/>
        <w:gridCol w:w="972"/>
        <w:gridCol w:w="972"/>
        <w:gridCol w:w="1070"/>
        <w:gridCol w:w="874"/>
        <w:gridCol w:w="1480"/>
        <w:gridCol w:w="1070"/>
        <w:gridCol w:w="973"/>
      </w:tblGrid>
      <w:tr w:rsidR="00E21115" w:rsidRPr="00DD18A0" w:rsidTr="00285E8D">
        <w:trPr>
          <w:trHeight w:val="20"/>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500" w:type="pct"/>
            <w:vMerge w:val="restar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thương</w:t>
            </w:r>
            <w:r w:rsidRPr="00DD18A0">
              <w:rPr>
                <w:rFonts w:ascii="Times New Roman" w:hAnsi="Times New Roman"/>
                <w:sz w:val="26"/>
                <w:szCs w:val="26"/>
                <w:lang w:val="vi-VN"/>
              </w:rPr>
              <w:t> </w:t>
            </w:r>
            <w:r w:rsidRPr="00DD18A0">
              <w:rPr>
                <w:rFonts w:ascii="Times New Roman" w:hAnsi="Times New Roman"/>
                <w:b/>
                <w:bCs/>
                <w:sz w:val="26"/>
                <w:szCs w:val="26"/>
                <w:lang w:val="vi-VN"/>
              </w:rPr>
              <w:t>mại</w:t>
            </w:r>
          </w:p>
        </w:tc>
        <w:tc>
          <w:tcPr>
            <w:tcW w:w="2200" w:type="pct"/>
            <w:gridSpan w:val="4"/>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tin hóa chất/tên thành p</w:t>
            </w:r>
            <w:r w:rsidRPr="00DD18A0">
              <w:rPr>
                <w:rFonts w:ascii="Times New Roman" w:hAnsi="Times New Roman"/>
                <w:b/>
                <w:bCs/>
                <w:sz w:val="26"/>
                <w:szCs w:val="26"/>
              </w:rPr>
              <w:t>h</w:t>
            </w:r>
            <w:r w:rsidRPr="00DD18A0">
              <w:rPr>
                <w:rFonts w:ascii="Times New Roman" w:hAnsi="Times New Roman"/>
                <w:b/>
                <w:bCs/>
                <w:sz w:val="26"/>
                <w:szCs w:val="26"/>
                <w:lang w:val="vi-VN"/>
              </w:rPr>
              <w:t>ần </w:t>
            </w:r>
            <w:r w:rsidRPr="00DD18A0">
              <w:rPr>
                <w:rFonts w:ascii="Times New Roman" w:hAnsi="Times New Roman"/>
                <w:b/>
                <w:bCs/>
                <w:sz w:val="26"/>
                <w:szCs w:val="26"/>
                <w:vertAlign w:val="superscript"/>
                <w:lang w:val="vi-VN"/>
              </w:rPr>
              <w:t>(5)</w:t>
            </w:r>
          </w:p>
        </w:tc>
        <w:tc>
          <w:tcPr>
            <w:tcW w:w="550" w:type="pct"/>
            <w:vMerge w:val="restar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Khối</w:t>
            </w:r>
            <w:r w:rsidRPr="00DD18A0">
              <w:rPr>
                <w:rFonts w:ascii="Times New Roman" w:hAnsi="Times New Roman"/>
                <w:sz w:val="26"/>
                <w:szCs w:val="26"/>
                <w:lang w:val="vi-VN"/>
              </w:rPr>
              <w:t> </w:t>
            </w:r>
            <w:r w:rsidRPr="00DD18A0">
              <w:rPr>
                <w:rFonts w:ascii="Times New Roman" w:hAnsi="Times New Roman"/>
                <w:b/>
                <w:bCs/>
                <w:sz w:val="26"/>
                <w:szCs w:val="26"/>
                <w:lang w:val="vi-VN"/>
              </w:rPr>
              <w:t>lượng</w:t>
            </w:r>
            <w:r w:rsidRPr="00DD18A0">
              <w:rPr>
                <w:rFonts w:ascii="Times New Roman" w:hAnsi="Times New Roman"/>
                <w:b/>
                <w:bCs/>
                <w:sz w:val="26"/>
                <w:szCs w:val="26"/>
                <w:vertAlign w:val="superscript"/>
                <w:lang w:val="vi-VN"/>
              </w:rPr>
              <w:t>(6)</w:t>
            </w:r>
          </w:p>
        </w:tc>
        <w:tc>
          <w:tcPr>
            <w:tcW w:w="600" w:type="pct"/>
            <w:vMerge w:val="restar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Đơn vị tính</w:t>
            </w:r>
            <w:r w:rsidRPr="00DD18A0">
              <w:rPr>
                <w:rFonts w:ascii="Times New Roman" w:hAnsi="Times New Roman"/>
                <w:b/>
                <w:bCs/>
                <w:sz w:val="26"/>
                <w:szCs w:val="26"/>
                <w:vertAlign w:val="superscript"/>
                <w:lang w:val="vi-VN"/>
              </w:rPr>
              <w:t>(7)</w:t>
            </w:r>
          </w:p>
        </w:tc>
        <w:tc>
          <w:tcPr>
            <w:tcW w:w="550" w:type="pct"/>
            <w:vMerge w:val="restar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Ghi chú</w:t>
            </w:r>
          </w:p>
        </w:tc>
      </w:tr>
      <w:tr w:rsidR="00E21115" w:rsidRPr="00DD18A0" w:rsidTr="00285E8D">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hóa học</w:t>
            </w: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Mã CAS</w:t>
            </w:r>
          </w:p>
        </w:tc>
        <w:tc>
          <w:tcPr>
            <w:tcW w:w="6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Công thức hóa học</w:t>
            </w:r>
          </w:p>
        </w:tc>
        <w:tc>
          <w:tcPr>
            <w:tcW w:w="4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Hàm lượng</w:t>
            </w:r>
          </w:p>
        </w:tc>
        <w:tc>
          <w:tcPr>
            <w:tcW w:w="0" w:type="auto"/>
            <w:vMerge/>
            <w:tcBorders>
              <w:top w:val="single" w:sz="8" w:space="0" w:color="auto"/>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r>
      <w:tr w:rsidR="00E21115" w:rsidRPr="00DD18A0" w:rsidTr="00285E8D">
        <w:trPr>
          <w:trHeight w:val="20"/>
          <w:tblCellSpacing w:w="0" w:type="dxa"/>
          <w:jc w:val="center"/>
        </w:trPr>
        <w:tc>
          <w:tcPr>
            <w:tcW w:w="400" w:type="pct"/>
            <w:vMerge w:val="restart"/>
            <w:tcBorders>
              <w:top w:val="nil"/>
              <w:left w:val="single" w:sz="8" w:space="0" w:color="auto"/>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500" w:type="pct"/>
            <w:vMerge w:val="restar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rPr>
                <w:rFonts w:ascii="Times New Roman" w:hAnsi="Times New Roman"/>
                <w:sz w:val="26"/>
                <w:szCs w:val="26"/>
              </w:rPr>
            </w:pPr>
            <w:r w:rsidRPr="00DD18A0">
              <w:rPr>
                <w:rFonts w:ascii="Times New Roman" w:hAnsi="Times New Roman"/>
                <w:sz w:val="26"/>
                <w:szCs w:val="26"/>
              </w:rPr>
              <w:t>VD: </w:t>
            </w:r>
            <w:r w:rsidRPr="00DD18A0">
              <w:rPr>
                <w:rFonts w:ascii="Times New Roman" w:hAnsi="Times New Roman"/>
                <w:sz w:val="26"/>
                <w:szCs w:val="26"/>
                <w:lang w:val="vi-VN"/>
              </w:rPr>
              <w:t>ABC</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Axeton</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67-64-1</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3</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6</w:t>
            </w:r>
            <w:r w:rsidRPr="00DD18A0">
              <w:rPr>
                <w:rFonts w:ascii="Times New Roman" w:hAnsi="Times New Roman"/>
                <w:sz w:val="26"/>
                <w:szCs w:val="26"/>
                <w:lang w:val="vi-VN"/>
              </w:rPr>
              <w:t>O</w:t>
            </w:r>
          </w:p>
        </w:tc>
        <w:tc>
          <w:tcPr>
            <w:tcW w:w="4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30%</w:t>
            </w:r>
          </w:p>
        </w:tc>
        <w:tc>
          <w:tcPr>
            <w:tcW w:w="550" w:type="pct"/>
            <w:vMerge w:val="restar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100</w:t>
            </w:r>
          </w:p>
        </w:tc>
        <w:tc>
          <w:tcPr>
            <w:tcW w:w="600" w:type="pct"/>
            <w:vMerge w:val="restar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Tấn/năm</w:t>
            </w:r>
          </w:p>
        </w:tc>
        <w:tc>
          <w:tcPr>
            <w:tcW w:w="550" w:type="pct"/>
            <w:vMerge w:val="restar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E21115" w:rsidRPr="00DD18A0" w:rsidTr="00285E8D">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Toluen</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108-88-3</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7</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8</w:t>
            </w:r>
          </w:p>
        </w:tc>
        <w:tc>
          <w:tcPr>
            <w:tcW w:w="4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20%</w:t>
            </w:r>
          </w:p>
        </w:tc>
        <w:tc>
          <w:tcPr>
            <w:tcW w:w="0" w:type="auto"/>
            <w:vMerge/>
            <w:tcBorders>
              <w:top w:val="nil"/>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r>
      <w:tr w:rsidR="00E21115"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5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E21115"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5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E21115" w:rsidRPr="00DD18A0" w:rsidRDefault="00E21115" w:rsidP="00E21115">
      <w:pPr>
        <w:pStyle w:val="NormalWeb"/>
        <w:spacing w:before="120" w:beforeAutospacing="0" w:after="120" w:afterAutospacing="0"/>
        <w:rPr>
          <w:rFonts w:ascii="Times New Roman" w:hAnsi="Times New Roman"/>
          <w:sz w:val="26"/>
          <w:szCs w:val="26"/>
        </w:rPr>
      </w:pPr>
      <w:r w:rsidRPr="00DD18A0">
        <w:rPr>
          <w:rFonts w:ascii="Times New Roman" w:hAnsi="Times New Roman"/>
          <w:b/>
          <w:bCs/>
          <w:sz w:val="26"/>
          <w:szCs w:val="26"/>
          <w:lang w:val="vi-VN"/>
        </w:rPr>
        <w:t>2. Hóa chất kinh doanh:</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1068"/>
        <w:gridCol w:w="992"/>
        <w:gridCol w:w="993"/>
        <w:gridCol w:w="1091"/>
        <w:gridCol w:w="895"/>
        <w:gridCol w:w="1480"/>
        <w:gridCol w:w="1189"/>
        <w:gridCol w:w="993"/>
      </w:tblGrid>
      <w:tr w:rsidR="00E21115" w:rsidRPr="00DD18A0" w:rsidTr="00285E8D">
        <w:trPr>
          <w:trHeight w:val="20"/>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450" w:type="pct"/>
            <w:vMerge w:val="restar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thương mại</w:t>
            </w:r>
          </w:p>
        </w:tc>
        <w:tc>
          <w:tcPr>
            <w:tcW w:w="2200" w:type="pct"/>
            <w:gridSpan w:val="4"/>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tin hóa chất/tên thành phần </w:t>
            </w:r>
            <w:r w:rsidRPr="00DD18A0">
              <w:rPr>
                <w:rFonts w:ascii="Times New Roman" w:hAnsi="Times New Roman"/>
                <w:b/>
                <w:bCs/>
                <w:sz w:val="26"/>
                <w:szCs w:val="26"/>
                <w:vertAlign w:val="superscript"/>
                <w:lang w:val="vi-VN"/>
              </w:rPr>
              <w:t>(5)</w:t>
            </w:r>
          </w:p>
        </w:tc>
        <w:tc>
          <w:tcPr>
            <w:tcW w:w="550" w:type="pct"/>
            <w:vMerge w:val="restar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Khối lượng</w:t>
            </w:r>
            <w:r w:rsidRPr="00DD18A0">
              <w:rPr>
                <w:rFonts w:ascii="Times New Roman" w:hAnsi="Times New Roman"/>
                <w:b/>
                <w:bCs/>
                <w:sz w:val="26"/>
                <w:szCs w:val="26"/>
                <w:vertAlign w:val="superscript"/>
                <w:lang w:val="vi-VN"/>
              </w:rPr>
              <w:t>(6)</w:t>
            </w:r>
          </w:p>
        </w:tc>
        <w:tc>
          <w:tcPr>
            <w:tcW w:w="650" w:type="pct"/>
            <w:vMerge w:val="restar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Đơn vị tính</w:t>
            </w:r>
            <w:r w:rsidRPr="00DD18A0">
              <w:rPr>
                <w:rFonts w:ascii="Times New Roman" w:hAnsi="Times New Roman"/>
                <w:b/>
                <w:bCs/>
                <w:sz w:val="26"/>
                <w:szCs w:val="26"/>
                <w:vertAlign w:val="superscript"/>
                <w:lang w:val="vi-VN"/>
              </w:rPr>
              <w:t>(7)</w:t>
            </w:r>
          </w:p>
        </w:tc>
        <w:tc>
          <w:tcPr>
            <w:tcW w:w="550" w:type="pct"/>
            <w:vMerge w:val="restar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Ghi chú</w:t>
            </w:r>
          </w:p>
        </w:tc>
      </w:tr>
      <w:tr w:rsidR="00E21115" w:rsidRPr="00DD18A0" w:rsidTr="00285E8D">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hóa học</w:t>
            </w: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Mã CAS</w:t>
            </w:r>
          </w:p>
        </w:tc>
        <w:tc>
          <w:tcPr>
            <w:tcW w:w="6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Công thức hóa học</w:t>
            </w:r>
          </w:p>
        </w:tc>
        <w:tc>
          <w:tcPr>
            <w:tcW w:w="4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Hàm lượng</w:t>
            </w:r>
          </w:p>
        </w:tc>
        <w:tc>
          <w:tcPr>
            <w:tcW w:w="0" w:type="auto"/>
            <w:vMerge/>
            <w:tcBorders>
              <w:top w:val="single" w:sz="8" w:space="0" w:color="auto"/>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r>
      <w:tr w:rsidR="00E21115" w:rsidRPr="00DD18A0" w:rsidTr="00285E8D">
        <w:trPr>
          <w:trHeight w:val="20"/>
          <w:tblCellSpacing w:w="0" w:type="dxa"/>
          <w:jc w:val="center"/>
        </w:trPr>
        <w:tc>
          <w:tcPr>
            <w:tcW w:w="400" w:type="pct"/>
            <w:vMerge w:val="restart"/>
            <w:tcBorders>
              <w:top w:val="nil"/>
              <w:left w:val="single" w:sz="8" w:space="0" w:color="auto"/>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450" w:type="pct"/>
            <w:vMerge w:val="restar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rPr>
                <w:rFonts w:ascii="Times New Roman" w:hAnsi="Times New Roman"/>
                <w:sz w:val="26"/>
                <w:szCs w:val="26"/>
              </w:rPr>
            </w:pPr>
            <w:r w:rsidRPr="00DD18A0">
              <w:rPr>
                <w:rFonts w:ascii="Times New Roman" w:hAnsi="Times New Roman"/>
                <w:sz w:val="26"/>
                <w:szCs w:val="26"/>
                <w:lang w:val="vi-VN"/>
              </w:rPr>
              <w:t>VD: ABC</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Axeton</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67-64-1</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caps/>
                <w:sz w:val="26"/>
                <w:szCs w:val="26"/>
                <w:lang w:val="vi-VN"/>
              </w:rPr>
              <w:t>C</w:t>
            </w:r>
            <w:r w:rsidRPr="00DD18A0">
              <w:rPr>
                <w:rFonts w:ascii="Times New Roman" w:hAnsi="Times New Roman"/>
                <w:caps/>
                <w:sz w:val="26"/>
                <w:szCs w:val="26"/>
                <w:vertAlign w:val="subscript"/>
                <w:lang w:val="vi-VN"/>
              </w:rPr>
              <w:t>3</w:t>
            </w:r>
            <w:r w:rsidRPr="00DD18A0">
              <w:rPr>
                <w:rFonts w:ascii="Times New Roman" w:hAnsi="Times New Roman"/>
                <w:caps/>
                <w:sz w:val="26"/>
                <w:szCs w:val="26"/>
                <w:lang w:val="vi-VN"/>
              </w:rPr>
              <w:t>H</w:t>
            </w:r>
            <w:r w:rsidRPr="00DD18A0">
              <w:rPr>
                <w:rFonts w:ascii="Times New Roman" w:hAnsi="Times New Roman"/>
                <w:caps/>
                <w:sz w:val="26"/>
                <w:szCs w:val="26"/>
                <w:vertAlign w:val="subscript"/>
                <w:lang w:val="vi-VN"/>
              </w:rPr>
              <w:t>6</w:t>
            </w:r>
            <w:r w:rsidRPr="00DD18A0">
              <w:rPr>
                <w:rFonts w:ascii="Times New Roman" w:hAnsi="Times New Roman"/>
                <w:caps/>
                <w:sz w:val="26"/>
                <w:szCs w:val="26"/>
                <w:lang w:val="vi-VN"/>
              </w:rPr>
              <w:t>O</w:t>
            </w:r>
          </w:p>
        </w:tc>
        <w:tc>
          <w:tcPr>
            <w:tcW w:w="4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30%</w:t>
            </w:r>
          </w:p>
        </w:tc>
        <w:tc>
          <w:tcPr>
            <w:tcW w:w="550" w:type="pct"/>
            <w:vMerge w:val="restar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500</w:t>
            </w:r>
          </w:p>
        </w:tc>
        <w:tc>
          <w:tcPr>
            <w:tcW w:w="650" w:type="pct"/>
            <w:vMerge w:val="restar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Tấn/năm</w:t>
            </w:r>
          </w:p>
        </w:tc>
        <w:tc>
          <w:tcPr>
            <w:tcW w:w="550" w:type="pct"/>
            <w:vMerge w:val="restar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E21115" w:rsidRPr="00DD18A0" w:rsidTr="00285E8D">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Toluen</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108-88-3</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7</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8</w:t>
            </w:r>
          </w:p>
        </w:tc>
        <w:tc>
          <w:tcPr>
            <w:tcW w:w="4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20%</w:t>
            </w:r>
          </w:p>
        </w:tc>
        <w:tc>
          <w:tcPr>
            <w:tcW w:w="0" w:type="auto"/>
            <w:vMerge/>
            <w:tcBorders>
              <w:top w:val="nil"/>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E21115" w:rsidRPr="00DD18A0" w:rsidRDefault="00E21115" w:rsidP="00285E8D">
            <w:pPr>
              <w:rPr>
                <w:rFonts w:ascii="Times New Roman" w:hAnsi="Times New Roman"/>
                <w:sz w:val="26"/>
                <w:szCs w:val="26"/>
              </w:rPr>
            </w:pPr>
          </w:p>
        </w:tc>
      </w:tr>
      <w:tr w:rsidR="00E21115"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4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E21115"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4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E21115" w:rsidRPr="00DD18A0" w:rsidRDefault="00E21115" w:rsidP="00E21115">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w:t>
      </w:r>
      <w:r w:rsidRPr="00DD18A0">
        <w:rPr>
          <w:rFonts w:ascii="Times New Roman" w:hAnsi="Times New Roman"/>
          <w:sz w:val="26"/>
          <w:szCs w:val="26"/>
          <w:vertAlign w:val="superscript"/>
        </w:rPr>
        <w:t>(1)</w:t>
      </w:r>
      <w:r w:rsidRPr="00DD18A0">
        <w:rPr>
          <w:rFonts w:ascii="Times New Roman" w:hAnsi="Times New Roman"/>
          <w:sz w:val="26"/>
          <w:szCs w:val="26"/>
        </w:rPr>
        <w:t> </w:t>
      </w:r>
      <w:r w:rsidRPr="00DD18A0">
        <w:rPr>
          <w:rFonts w:ascii="Times New Roman" w:hAnsi="Times New Roman"/>
          <w:sz w:val="26"/>
          <w:szCs w:val="26"/>
          <w:lang w:val="vi-VN"/>
        </w:rPr>
        <w:t>xin </w:t>
      </w:r>
      <w:r w:rsidRPr="00DD18A0">
        <w:rPr>
          <w:rFonts w:ascii="Times New Roman" w:hAnsi="Times New Roman"/>
          <w:sz w:val="26"/>
          <w:szCs w:val="26"/>
        </w:rPr>
        <w:t>cam </w:t>
      </w:r>
      <w:r w:rsidRPr="00DD18A0">
        <w:rPr>
          <w:rFonts w:ascii="Times New Roman" w:hAnsi="Times New Roman"/>
          <w:sz w:val="26"/>
          <w:szCs w:val="26"/>
          <w:lang w:val="vi-VN"/>
        </w:rPr>
        <w:t>đoan thực hiện đúng các quy định tại Luật Hóa chất, Nghị định số </w:t>
      </w:r>
      <w:hyperlink r:id="rId6"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w:t>
      </w:r>
      <w:hyperlink r:id="rId7" w:tgtFrame="_blank" w:tooltip="Nghị định 113/2017/NĐ-CP" w:history="1">
        <w:r w:rsidRPr="00DD18A0">
          <w:rPr>
            <w:rStyle w:val="Hyperlink"/>
            <w:rFonts w:ascii="Times New Roman" w:hAnsi="Times New Roman"/>
            <w:lang w:val="vi-VN"/>
          </w:rPr>
          <w:t>113/2017/NĐ-</w:t>
        </w:r>
        <w:r w:rsidRPr="00DD18A0">
          <w:rPr>
            <w:rStyle w:val="Hyperlink"/>
            <w:rFonts w:ascii="Times New Roman" w:hAnsi="Times New Roman"/>
            <w:lang w:val="vi-VN"/>
          </w:rPr>
          <w:lastRenderedPageBreak/>
          <w:t>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w:t>
      </w:r>
      <w:r w:rsidRPr="00DD18A0">
        <w:rPr>
          <w:rFonts w:ascii="Times New Roman" w:hAnsi="Times New Roman"/>
          <w:sz w:val="26"/>
          <w:szCs w:val="26"/>
        </w:rPr>
        <w:t>chất. Nếu </w:t>
      </w:r>
      <w:r w:rsidRPr="00DD18A0">
        <w:rPr>
          <w:rFonts w:ascii="Times New Roman" w:hAnsi="Times New Roman"/>
          <w:sz w:val="26"/>
          <w:szCs w:val="26"/>
          <w:lang w:val="vi-VN"/>
        </w:rPr>
        <w:t>vi phạm</w:t>
      </w:r>
      <w:r w:rsidRPr="00DD18A0">
        <w:rPr>
          <w:rFonts w:ascii="Times New Roman" w:hAnsi="Times New Roman"/>
          <w:sz w:val="26"/>
          <w:szCs w:val="26"/>
          <w:lang w:val="en-GB"/>
        </w:rPr>
        <w:t> …</w:t>
      </w:r>
      <w:r w:rsidRPr="00DD18A0">
        <w:rPr>
          <w:rFonts w:ascii="Times New Roman" w:hAnsi="Times New Roman"/>
          <w:sz w:val="26"/>
          <w:szCs w:val="26"/>
          <w:lang w:val="vi-VN"/>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hoàn toàn chịu trách nhiệm trước pháp luật.</w:t>
      </w:r>
    </w:p>
    <w:p w:rsidR="00E21115" w:rsidRPr="00DD18A0" w:rsidRDefault="00E21115" w:rsidP="00E21115">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gửi kèm theo hồ sơ liên quan, bao gồm:</w:t>
      </w:r>
    </w:p>
    <w:p w:rsidR="00E21115" w:rsidRPr="00DD18A0" w:rsidRDefault="00E21115" w:rsidP="00E21115">
      <w:pPr>
        <w:pStyle w:val="NormalWeb"/>
        <w:spacing w:before="120" w:beforeAutospacing="0" w:after="0" w:afterAutospacing="0" w:line="234" w:lineRule="atLeast"/>
        <w:jc w:val="both"/>
        <w:rPr>
          <w:rFonts w:ascii="Times New Roman" w:hAnsi="Times New Roman"/>
          <w:sz w:val="26"/>
          <w:szCs w:val="26"/>
        </w:rPr>
      </w:pPr>
      <w:r w:rsidRPr="00DD18A0">
        <w:rPr>
          <w:rFonts w:ascii="Times New Roman" w:hAnsi="Times New Roman"/>
          <w:sz w:val="26"/>
          <w:szCs w:val="26"/>
          <w:lang w:val="en-GB"/>
        </w:rPr>
        <w:t>………………………………………………… </w:t>
      </w:r>
      <w:r w:rsidRPr="00DD18A0">
        <w:rPr>
          <w:rFonts w:ascii="Times New Roman" w:hAnsi="Times New Roman"/>
          <w:sz w:val="26"/>
          <w:szCs w:val="26"/>
          <w:vertAlign w:val="superscript"/>
          <w:lang w:val="vi-VN"/>
        </w:rPr>
        <w:t>(8)</w:t>
      </w:r>
      <w:r w:rsidRPr="00DD18A0">
        <w:rPr>
          <w:rFonts w:ascii="Times New Roman" w:hAnsi="Times New Roman"/>
          <w:sz w:val="26"/>
          <w:szCs w:val="26"/>
          <w:lang w:val="vi-VN"/>
        </w:rPr>
        <w:t> ...............................</w:t>
      </w:r>
      <w:r w:rsidRPr="00DD18A0">
        <w:rPr>
          <w:rFonts w:ascii="Times New Roman" w:hAnsi="Times New Roman"/>
          <w:sz w:val="26"/>
          <w:szCs w:val="26"/>
          <w:lang w:val="en-GB"/>
        </w:rPr>
        <w:t>..........................</w:t>
      </w:r>
      <w:r w:rsidRPr="00DD18A0">
        <w:rPr>
          <w:rFonts w:ascii="Times New Roman" w:hAnsi="Times New Roman"/>
          <w:sz w:val="26"/>
          <w:szCs w:val="26"/>
          <w:lang w:val="vi-VN"/>
        </w:rPr>
        <w:t>....</w:t>
      </w:r>
    </w:p>
    <w:p w:rsidR="00E21115" w:rsidRPr="00DD18A0" w:rsidRDefault="00E21115" w:rsidP="00E21115">
      <w:pPr>
        <w:pStyle w:val="NormalWeb"/>
        <w:spacing w:before="120" w:beforeAutospacing="0" w:after="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E21115" w:rsidRPr="00DD18A0" w:rsidTr="00285E8D">
        <w:trPr>
          <w:trHeight w:val="1517"/>
          <w:tblCellSpacing w:w="0" w:type="dxa"/>
        </w:trPr>
        <w:tc>
          <w:tcPr>
            <w:tcW w:w="2500" w:type="pct"/>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 tên và đóng dấu)</w:t>
            </w:r>
            <w:r w:rsidRPr="00DD18A0">
              <w:rPr>
                <w:rFonts w:ascii="Times New Roman" w:hAnsi="Times New Roman"/>
                <w:i/>
                <w:iCs/>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p>
        </w:tc>
      </w:tr>
    </w:tbl>
    <w:p w:rsidR="00E21115" w:rsidRPr="00DD18A0" w:rsidRDefault="00E21115" w:rsidP="00E21115">
      <w:pPr>
        <w:pStyle w:val="NormalWeb"/>
        <w:spacing w:before="120" w:beforeAutospacing="0" w:after="0" w:afterAutospacing="0"/>
        <w:jc w:val="both"/>
        <w:rPr>
          <w:rFonts w:ascii="Times New Roman" w:hAnsi="Times New Roman"/>
        </w:rPr>
      </w:pPr>
      <w:r w:rsidRPr="00DD18A0">
        <w:rPr>
          <w:rFonts w:ascii="Times New Roman" w:hAnsi="Times New Roman"/>
          <w:b/>
          <w:bCs/>
          <w:i/>
          <w:iCs/>
          <w:lang w:val="vi-VN"/>
        </w:rPr>
        <w:t>Ghi chú:</w:t>
      </w:r>
    </w:p>
    <w:p w:rsidR="00E21115" w:rsidRPr="00DD18A0" w:rsidRDefault="00E21115" w:rsidP="00E21115">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(1): Tên tổ chức, cá nhân đề nghị cấp Giấy chứng nhận đủ điều kiện sản xuất, kinh doanh hóa chất trong lĩnh vực công nghiệp;</w:t>
      </w:r>
    </w:p>
    <w:p w:rsidR="00E21115" w:rsidRPr="00DD18A0" w:rsidRDefault="00E21115" w:rsidP="00E21115">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(2): Mã số ký hiệu văn bản của tổ chức, cá nhân;</w:t>
      </w:r>
    </w:p>
    <w:p w:rsidR="00E21115" w:rsidRPr="00DD18A0" w:rsidRDefault="00E21115" w:rsidP="00E21115">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(3): Tên tỉnh, thành phố trực thuộc trung ương, nơi tổ chức, cá nhân đăng ký trụ sở chính;</w:t>
      </w:r>
    </w:p>
    <w:p w:rsidR="00E21115" w:rsidRPr="00DD18A0" w:rsidRDefault="00E21115" w:rsidP="00E21115">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(4): Ghi rõ “sản xuất” hoặc “kinh doanh” hoặc “sản xuất và kinh doanh”;</w:t>
      </w:r>
    </w:p>
    <w:p w:rsidR="00E21115" w:rsidRPr="00DD18A0" w:rsidRDefault="00E21115" w:rsidP="00E21115">
      <w:pPr>
        <w:pStyle w:val="NormalWeb"/>
        <w:spacing w:before="0" w:beforeAutospacing="0" w:after="0" w:afterAutospacing="0" w:line="234" w:lineRule="atLeast"/>
        <w:jc w:val="both"/>
        <w:rPr>
          <w:rFonts w:ascii="Times New Roman" w:hAnsi="Times New Roman"/>
        </w:rPr>
      </w:pPr>
      <w:r w:rsidRPr="00DD18A0">
        <w:rPr>
          <w:rFonts w:ascii="Times New Roman" w:hAnsi="Times New Roman"/>
          <w:lang w:val="vi-VN"/>
        </w:rPr>
        <w:t>(5): Chỉ kê khai các thành phần là chất thuộc Danh mục hóa chất sản xuất, kinh doanh có điều kiện trong lĩnh vực công nghiệp và Danh mục hóa chất hạn chế sản xuất, kinh doanh trong lĩnh vực công nghiệp quy định tại Luật Hóa chất; Nghị định số 113/20</w:t>
      </w:r>
      <w:r w:rsidRPr="00DD18A0">
        <w:rPr>
          <w:rFonts w:ascii="Times New Roman" w:hAnsi="Times New Roman"/>
        </w:rPr>
        <w:t>17/NĐ-CP </w:t>
      </w:r>
      <w:r w:rsidRPr="00DD18A0">
        <w:rPr>
          <w:rFonts w:ascii="Times New Roman" w:hAnsi="Times New Roman"/>
          <w:lang w:val="vi-VN"/>
        </w:rPr>
        <w:t>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w:t>
      </w:r>
      <w:hyperlink r:id="rId8"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lang w:val="vi-VN"/>
        </w:rPr>
        <w:t> ngày 09 tháng 10 năm 2017 của Chính phủ quy định chi tiết và hướng dẫn thi hành một số điều của Luật Hóa chất;</w:t>
      </w:r>
    </w:p>
    <w:p w:rsidR="00E21115" w:rsidRPr="00DD18A0" w:rsidRDefault="00E21115" w:rsidP="00E21115">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(6): Kê khai khối lượng hóa chất sản xuất, kinh doanh tối đa trong một năm;</w:t>
      </w:r>
    </w:p>
    <w:p w:rsidR="00E21115" w:rsidRPr="00DD18A0" w:rsidRDefault="00E21115" w:rsidP="00E21115">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(7): Đơn vị đo khối lượng trên đơn vị thời gian là một năm;</w:t>
      </w:r>
    </w:p>
    <w:p w:rsidR="00E21115" w:rsidRPr="00DD18A0" w:rsidRDefault="00E21115" w:rsidP="00E21115">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(8): Tên các giấy tờ kèm theo.</w:t>
      </w:r>
    </w:p>
    <w:p w:rsidR="00E21115" w:rsidRPr="00DD18A0" w:rsidRDefault="00E21115" w:rsidP="00E21115">
      <w:pPr>
        <w:pStyle w:val="NormalWeb"/>
        <w:spacing w:before="120" w:beforeAutospacing="0" w:after="0" w:afterAutospacing="0" w:line="234" w:lineRule="atLeast"/>
        <w:jc w:val="right"/>
        <w:rPr>
          <w:rFonts w:ascii="Times New Roman" w:hAnsi="Times New Roman"/>
          <w:sz w:val="26"/>
          <w:szCs w:val="26"/>
        </w:rPr>
      </w:pPr>
      <w:r w:rsidRPr="00DD18A0">
        <w:rPr>
          <w:rFonts w:ascii="Times New Roman" w:hAnsi="Times New Roman"/>
          <w:b/>
        </w:rPr>
        <w:br w:type="page"/>
      </w:r>
      <w:r w:rsidRPr="00DD18A0">
        <w:rPr>
          <w:rFonts w:ascii="Times New Roman" w:hAnsi="Times New Roman"/>
          <w:b/>
          <w:bCs/>
          <w:sz w:val="26"/>
          <w:szCs w:val="26"/>
          <w:lang w:val="vi-VN"/>
        </w:rPr>
        <w:lastRenderedPageBreak/>
        <w:t>Mẫu 01g</w:t>
      </w:r>
    </w:p>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E21115" w:rsidRPr="00DD18A0" w:rsidTr="00285E8D">
        <w:trPr>
          <w:tblCellSpacing w:w="0" w:type="dxa"/>
        </w:trPr>
        <w:tc>
          <w:tcPr>
            <w:tcW w:w="3348" w:type="dxa"/>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116" w:type="dxa"/>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E21115" w:rsidRPr="00DD18A0" w:rsidTr="00285E8D">
        <w:trPr>
          <w:tblCellSpacing w:w="0" w:type="dxa"/>
        </w:trPr>
        <w:tc>
          <w:tcPr>
            <w:tcW w:w="3348" w:type="dxa"/>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 </w:t>
            </w:r>
            <w:r w:rsidRPr="00DD18A0">
              <w:rPr>
                <w:rFonts w:ascii="Times New Roman" w:hAnsi="Times New Roman"/>
                <w:sz w:val="26"/>
                <w:szCs w:val="26"/>
                <w:vertAlign w:val="superscript"/>
              </w:rPr>
              <w:t>(2)</w:t>
            </w:r>
          </w:p>
        </w:tc>
        <w:tc>
          <w:tcPr>
            <w:tcW w:w="6116" w:type="dxa"/>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E21115" w:rsidRPr="00DD18A0" w:rsidRDefault="00E21115" w:rsidP="00E21115">
      <w:pPr>
        <w:pStyle w:val="NormalWeb"/>
        <w:spacing w:before="240" w:beforeAutospacing="0" w:after="0" w:afterAutospacing="0"/>
        <w:jc w:val="center"/>
        <w:rPr>
          <w:rFonts w:ascii="Times New Roman" w:hAnsi="Times New Roman"/>
          <w:sz w:val="26"/>
          <w:szCs w:val="26"/>
        </w:rPr>
      </w:pPr>
      <w:r w:rsidRPr="00DD18A0">
        <w:rPr>
          <w:rFonts w:ascii="Times New Roman" w:hAnsi="Times New Roman"/>
          <w:b/>
          <w:bCs/>
          <w:sz w:val="26"/>
          <w:szCs w:val="26"/>
          <w:lang w:val="vi-VN"/>
        </w:rPr>
        <w:t>BẢN KÊ KHAI THIẾT BỊ KỸ THUẬT, TRANG BỊ PHÒNG HỘ LAO ĐỘNG VÀ AN TOÀN CỦA CƠ SỞ SẢN XUẤT, KINH DOANH HÓA CHẤT</w:t>
      </w:r>
    </w:p>
    <w:p w:rsidR="00E21115" w:rsidRPr="00DD18A0" w:rsidRDefault="00E21115" w:rsidP="00E21115">
      <w:pPr>
        <w:pStyle w:val="NormalWeb"/>
        <w:spacing w:before="120" w:beforeAutospacing="0" w:after="0" w:afterAutospacing="0"/>
        <w:rPr>
          <w:rFonts w:ascii="Times New Roman" w:hAnsi="Times New Roman"/>
          <w:sz w:val="26"/>
          <w:szCs w:val="26"/>
        </w:rPr>
      </w:pPr>
      <w:r w:rsidRPr="00DD18A0">
        <w:rPr>
          <w:rFonts w:ascii="Times New Roman" w:hAnsi="Times New Roman"/>
          <w:sz w:val="26"/>
          <w:szCs w:val="26"/>
          <w:lang w:val="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1682"/>
        <w:gridCol w:w="915"/>
        <w:gridCol w:w="1299"/>
        <w:gridCol w:w="1011"/>
        <w:gridCol w:w="1012"/>
        <w:gridCol w:w="1379"/>
        <w:gridCol w:w="1379"/>
      </w:tblGrid>
      <w:tr w:rsidR="00E21115" w:rsidRPr="00DD18A0" w:rsidTr="00285E8D">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900" w:type="pc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các thiết bị kỹ thuật, trang bị phòng hộ lao động và an toàn trong sản xuất, kinh doanh</w:t>
            </w:r>
          </w:p>
        </w:tc>
        <w:tc>
          <w:tcPr>
            <w:tcW w:w="500" w:type="pc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Số lượng</w:t>
            </w:r>
          </w:p>
        </w:tc>
        <w:tc>
          <w:tcPr>
            <w:tcW w:w="650" w:type="pc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số kỹ thuật</w:t>
            </w:r>
            <w:r w:rsidRPr="00DD18A0">
              <w:rPr>
                <w:rFonts w:ascii="Times New Roman" w:hAnsi="Times New Roman"/>
                <w:sz w:val="26"/>
                <w:szCs w:val="26"/>
                <w:lang w:val="vi-VN"/>
              </w:rPr>
              <w:t> </w:t>
            </w:r>
            <w:r w:rsidRPr="00DD18A0">
              <w:rPr>
                <w:rFonts w:ascii="Times New Roman" w:hAnsi="Times New Roman"/>
                <w:b/>
                <w:bCs/>
                <w:sz w:val="26"/>
                <w:szCs w:val="26"/>
                <w:lang w:val="vi-VN"/>
              </w:rPr>
              <w:t>chính</w:t>
            </w:r>
          </w:p>
        </w:tc>
        <w:tc>
          <w:tcPr>
            <w:tcW w:w="550" w:type="pc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Xuất xứ</w:t>
            </w:r>
          </w:p>
        </w:tc>
        <w:tc>
          <w:tcPr>
            <w:tcW w:w="550" w:type="pc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Năm sản xuất</w:t>
            </w:r>
          </w:p>
        </w:tc>
        <w:tc>
          <w:tcPr>
            <w:tcW w:w="700" w:type="pc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Thời gian hiệu chuẩn,</w:t>
            </w:r>
            <w:r w:rsidRPr="00DD18A0">
              <w:rPr>
                <w:rFonts w:ascii="Times New Roman" w:hAnsi="Times New Roman"/>
                <w:sz w:val="26"/>
                <w:szCs w:val="26"/>
                <w:lang w:val="vi-VN"/>
              </w:rPr>
              <w:t> </w:t>
            </w:r>
            <w:r w:rsidRPr="00DD18A0">
              <w:rPr>
                <w:rFonts w:ascii="Times New Roman" w:hAnsi="Times New Roman"/>
                <w:b/>
                <w:bCs/>
                <w:sz w:val="26"/>
                <w:szCs w:val="26"/>
                <w:lang w:val="vi-VN"/>
              </w:rPr>
              <w:t>kiểm định gần nhất</w:t>
            </w:r>
          </w:p>
        </w:tc>
        <w:tc>
          <w:tcPr>
            <w:tcW w:w="650" w:type="pct"/>
            <w:tcBorders>
              <w:top w:val="single" w:sz="8" w:space="0" w:color="auto"/>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Thời hạn hiệu chuẩn, kiểm định</w:t>
            </w:r>
          </w:p>
        </w:tc>
      </w:tr>
      <w:tr w:rsidR="00E21115"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9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E21115"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9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E21115"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E21115" w:rsidRPr="00DD18A0" w:rsidRDefault="00E21115"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9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E21115" w:rsidRPr="00DD18A0" w:rsidRDefault="00E21115"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E21115" w:rsidRPr="00DD18A0" w:rsidRDefault="00E21115" w:rsidP="00E21115">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E21115" w:rsidRPr="00DD18A0" w:rsidTr="00285E8D">
        <w:trPr>
          <w:tblCellSpacing w:w="0" w:type="dxa"/>
        </w:trPr>
        <w:tc>
          <w:tcPr>
            <w:tcW w:w="2500" w:type="pct"/>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E21115" w:rsidRPr="00DD18A0" w:rsidRDefault="00E21115"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w:t>
            </w:r>
            <w:r w:rsidRPr="00DD18A0">
              <w:rPr>
                <w:rFonts w:ascii="Times New Roman" w:hAnsi="Times New Roman"/>
                <w:sz w:val="26"/>
                <w:szCs w:val="26"/>
                <w:lang w:val="vi-VN"/>
              </w:rPr>
              <w:t> </w:t>
            </w:r>
            <w:r w:rsidRPr="00DD18A0">
              <w:rPr>
                <w:rFonts w:ascii="Times New Roman" w:hAnsi="Times New Roman"/>
                <w:i/>
                <w:iCs/>
                <w:sz w:val="26"/>
                <w:szCs w:val="26"/>
                <w:lang w:val="vi-VN"/>
              </w:rPr>
              <w:t>tên và đóng dấu)</w:t>
            </w:r>
            <w:r w:rsidRPr="00DD18A0">
              <w:rPr>
                <w:rFonts w:ascii="Times New Roman" w:hAnsi="Times New Roman"/>
                <w:i/>
                <w:iCs/>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p>
        </w:tc>
      </w:tr>
    </w:tbl>
    <w:p w:rsidR="00E21115" w:rsidRPr="00DD18A0" w:rsidRDefault="00E21115" w:rsidP="00E21115">
      <w:pPr>
        <w:pStyle w:val="NormalWeb"/>
        <w:spacing w:before="120" w:beforeAutospacing="0" w:after="0" w:afterAutospacing="0" w:line="234" w:lineRule="atLeast"/>
        <w:rPr>
          <w:rFonts w:ascii="Times New Roman" w:hAnsi="Times New Roman"/>
        </w:rPr>
      </w:pPr>
      <w:r w:rsidRPr="00DD18A0">
        <w:rPr>
          <w:rFonts w:ascii="Times New Roman" w:hAnsi="Times New Roman"/>
          <w:b/>
          <w:bCs/>
          <w:i/>
          <w:iCs/>
          <w:lang w:val="vi-VN"/>
        </w:rPr>
        <w:t>Ghi chú:</w:t>
      </w:r>
    </w:p>
    <w:p w:rsidR="00E21115" w:rsidRPr="00DD18A0" w:rsidRDefault="00E21115" w:rsidP="00E21115">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(1): Tên tổ chức, cá nhân;</w:t>
      </w:r>
    </w:p>
    <w:p w:rsidR="00E21115" w:rsidRPr="00DD18A0" w:rsidRDefault="00E21115" w:rsidP="00E21115">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(2): Mã số ký hiệu văn bản của tổ chức, cá nhân đăng ký cấp điều chỉnh giấy phép;</w:t>
      </w:r>
    </w:p>
    <w:p w:rsidR="00E21115" w:rsidRPr="00DD18A0" w:rsidRDefault="00E21115" w:rsidP="00E21115">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(3): Tên tỉnh, thành phố trực thuộc trung ương, nơi tổ chức, cá nhân đăng ký cấp điều chỉnh Giấy phép đóng trụ sở chính.</w:t>
      </w:r>
    </w:p>
    <w:p w:rsidR="00E21115" w:rsidRPr="00DD18A0" w:rsidRDefault="00E21115" w:rsidP="00E21115">
      <w:pPr>
        <w:spacing w:after="0"/>
        <w:jc w:val="right"/>
        <w:rPr>
          <w:rFonts w:ascii="Times New Roman" w:hAnsi="Times New Roman"/>
          <w:b/>
          <w:szCs w:val="24"/>
        </w:rPr>
      </w:pPr>
      <w:r w:rsidRPr="00DD18A0">
        <w:rPr>
          <w:rFonts w:ascii="Times New Roman" w:hAnsi="Times New Roman"/>
          <w:b/>
          <w:szCs w:val="24"/>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E21115" w:rsidRPr="00DD18A0" w:rsidTr="00285E8D">
        <w:trPr>
          <w:tblCellSpacing w:w="0" w:type="dxa"/>
        </w:trPr>
        <w:tc>
          <w:tcPr>
            <w:tcW w:w="3652" w:type="dxa"/>
            <w:shd w:val="clear" w:color="auto" w:fill="FFFFFF"/>
            <w:tcMar>
              <w:top w:w="0" w:type="dxa"/>
              <w:left w:w="108" w:type="dxa"/>
              <w:bottom w:w="0" w:type="dxa"/>
              <w:right w:w="108" w:type="dxa"/>
            </w:tcMa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E21115" w:rsidRPr="00DD18A0" w:rsidTr="00285E8D">
        <w:trPr>
          <w:tblCellSpacing w:w="0" w:type="dxa"/>
        </w:trPr>
        <w:tc>
          <w:tcPr>
            <w:tcW w:w="3652" w:type="dxa"/>
            <w:shd w:val="clear" w:color="auto" w:fill="FFFFFF"/>
            <w:tcMar>
              <w:top w:w="0" w:type="dxa"/>
              <w:left w:w="108" w:type="dxa"/>
              <w:bottom w:w="0" w:type="dxa"/>
              <w:right w:w="108" w:type="dxa"/>
            </w:tcMa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E21115" w:rsidRPr="00DD18A0" w:rsidRDefault="00E21115"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E21115" w:rsidRPr="00DD18A0" w:rsidRDefault="00E21115" w:rsidP="00E21115">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E21115" w:rsidRPr="00DD18A0" w:rsidRDefault="00E21115" w:rsidP="00E21115">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E21115" w:rsidRPr="00DD18A0" w:rsidRDefault="00E21115" w:rsidP="00E21115">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E21115" w:rsidRPr="00DD18A0" w:rsidRDefault="00E21115" w:rsidP="00E21115">
      <w:pPr>
        <w:shd w:val="clear" w:color="auto" w:fill="FFFFFF"/>
        <w:spacing w:before="120" w:after="120" w:line="234" w:lineRule="atLeast"/>
        <w:jc w:val="center"/>
        <w:rPr>
          <w:rFonts w:ascii="Times New Roman" w:hAnsi="Times New Roman"/>
          <w:b/>
          <w:bCs/>
          <w:sz w:val="26"/>
          <w:szCs w:val="26"/>
        </w:rPr>
      </w:pPr>
    </w:p>
    <w:p w:rsidR="00E21115" w:rsidRPr="00DD18A0" w:rsidRDefault="00E21115" w:rsidP="00E21115">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E21115" w:rsidRPr="00DD18A0" w:rsidRDefault="00E21115" w:rsidP="00E21115">
      <w:pPr>
        <w:shd w:val="clear" w:color="auto" w:fill="FFFFFF"/>
        <w:spacing w:before="120" w:after="120" w:line="234" w:lineRule="atLeast"/>
        <w:jc w:val="center"/>
        <w:rPr>
          <w:rFonts w:ascii="Times New Roman" w:hAnsi="Times New Roman"/>
          <w:sz w:val="26"/>
          <w:szCs w:val="26"/>
        </w:rPr>
      </w:pPr>
    </w:p>
    <w:p w:rsidR="00E21115" w:rsidRPr="00DD18A0" w:rsidRDefault="00E21115" w:rsidP="00E21115">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E21115" w:rsidRPr="00DD18A0" w:rsidRDefault="00E21115" w:rsidP="00E21115">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9"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0"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E21115" w:rsidRPr="00DD18A0" w:rsidRDefault="00E21115" w:rsidP="00E21115">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E21115" w:rsidRPr="00DD18A0" w:rsidRDefault="00E21115" w:rsidP="00E21115">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E21115" w:rsidRPr="00DD18A0" w:rsidRDefault="00E21115" w:rsidP="00E21115">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E21115" w:rsidRPr="00DD18A0" w:rsidRDefault="00E21115" w:rsidP="00E21115">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E21115" w:rsidRPr="00DD18A0" w:rsidRDefault="00E21115" w:rsidP="00E21115">
      <w:pPr>
        <w:shd w:val="clear" w:color="auto" w:fill="FFFFFF"/>
        <w:spacing w:before="120" w:after="120" w:line="234" w:lineRule="atLeast"/>
        <w:jc w:val="center"/>
        <w:rPr>
          <w:rFonts w:ascii="Times New Roman" w:hAnsi="Times New Roman"/>
          <w:sz w:val="26"/>
          <w:szCs w:val="26"/>
        </w:rPr>
      </w:pPr>
    </w:p>
    <w:p w:rsidR="00E21115" w:rsidRPr="00DD18A0" w:rsidRDefault="00E21115" w:rsidP="00E21115">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E21115" w:rsidRPr="00DD18A0" w:rsidRDefault="00E21115" w:rsidP="00E21115">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E21115" w:rsidRPr="00DD18A0" w:rsidRDefault="00E21115" w:rsidP="00E21115">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E21115" w:rsidRPr="00DD18A0" w:rsidRDefault="00E21115" w:rsidP="00E21115">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E21115" w:rsidRPr="00DD18A0" w:rsidRDefault="00E21115" w:rsidP="00E21115">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E21115" w:rsidRPr="00DD18A0" w:rsidRDefault="00E21115" w:rsidP="00E21115">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E21115"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E21115"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21115" w:rsidRPr="00DD18A0" w:rsidRDefault="00E21115" w:rsidP="00285E8D">
            <w:pPr>
              <w:rPr>
                <w:rFonts w:ascii="Times New Roman" w:hAnsi="Times New Roman"/>
                <w:sz w:val="26"/>
                <w:szCs w:val="26"/>
              </w:rPr>
            </w:pPr>
          </w:p>
        </w:tc>
      </w:tr>
      <w:tr w:rsidR="00E21115"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E21115"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E21115"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E21115" w:rsidRPr="00DD18A0" w:rsidRDefault="00E21115" w:rsidP="00E21115">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11"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2"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E21115" w:rsidRPr="00DD18A0" w:rsidRDefault="00E21115" w:rsidP="00E21115">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E21115" w:rsidRPr="00DD18A0" w:rsidRDefault="00E21115" w:rsidP="00E21115">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21115" w:rsidRPr="00DD18A0" w:rsidTr="00285E8D">
        <w:trPr>
          <w:tblCellSpacing w:w="0" w:type="dxa"/>
        </w:trPr>
        <w:tc>
          <w:tcPr>
            <w:tcW w:w="4428" w:type="dxa"/>
            <w:shd w:val="clear" w:color="auto" w:fill="FFFFFF"/>
            <w:tcMar>
              <w:top w:w="0" w:type="dxa"/>
              <w:left w:w="108" w:type="dxa"/>
              <w:bottom w:w="0" w:type="dxa"/>
              <w:right w:w="108" w:type="dxa"/>
            </w:tcMar>
            <w:hideMark/>
          </w:tcPr>
          <w:p w:rsidR="00E21115" w:rsidRPr="00DD18A0" w:rsidRDefault="00E21115"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E21115" w:rsidRPr="00DD18A0" w:rsidRDefault="00E21115"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E21115" w:rsidRPr="00DD18A0" w:rsidRDefault="00E21115" w:rsidP="00E21115">
      <w:pPr>
        <w:shd w:val="clear" w:color="auto" w:fill="FFFFFF"/>
        <w:spacing w:before="120" w:after="120" w:line="234" w:lineRule="atLeast"/>
        <w:rPr>
          <w:rFonts w:ascii="Times New Roman" w:hAnsi="Times New Roman"/>
          <w:b/>
          <w:bCs/>
          <w:sz w:val="20"/>
        </w:rPr>
      </w:pPr>
    </w:p>
    <w:p w:rsidR="00E21115" w:rsidRPr="00DD18A0" w:rsidRDefault="00E21115" w:rsidP="00E21115">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E21115" w:rsidRPr="00DD18A0" w:rsidRDefault="00E21115" w:rsidP="00E21115">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E21115" w:rsidRPr="00DD18A0" w:rsidRDefault="00E21115" w:rsidP="00E21115">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E21115" w:rsidRPr="00DD18A0" w:rsidRDefault="00E21115" w:rsidP="00E21115">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E21115" w:rsidRPr="00DD18A0" w:rsidRDefault="00E21115" w:rsidP="00E21115">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E21115" w:rsidRPr="00DD18A0" w:rsidRDefault="00E21115" w:rsidP="00E21115">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E21115" w:rsidRPr="00DD18A0" w:rsidRDefault="00E21115" w:rsidP="00E21115">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E21115" w:rsidRPr="00DD18A0" w:rsidRDefault="00E21115" w:rsidP="00E21115">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D17BE3" w:rsidRDefault="00D17BE3">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15"/>
    <w:rsid w:val="00A3495F"/>
    <w:rsid w:val="00D17BE3"/>
    <w:rsid w:val="00E21115"/>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15"/>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1115"/>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E21115"/>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E21115"/>
    <w:rPr>
      <w:rFonts w:ascii="TimesNewRomanPS-BoldMT" w:hAnsi="TimesNewRomanPS-BoldMT" w:hint="default"/>
      <w:b/>
      <w:bCs/>
      <w:i w:val="0"/>
      <w:iCs w:val="0"/>
      <w:color w:val="000000"/>
      <w:sz w:val="28"/>
      <w:szCs w:val="28"/>
    </w:rPr>
  </w:style>
  <w:style w:type="character" w:styleId="Hyperlink">
    <w:name w:val="Hyperlink"/>
    <w:uiPriority w:val="99"/>
    <w:unhideWhenUsed/>
    <w:rsid w:val="00E21115"/>
    <w:rPr>
      <w:color w:val="0563C1"/>
      <w:u w:val="single"/>
    </w:rPr>
  </w:style>
  <w:style w:type="character" w:customStyle="1" w:styleId="fontstyle21">
    <w:name w:val="fontstyle21"/>
    <w:rsid w:val="00E21115"/>
    <w:rPr>
      <w:rFonts w:ascii="TimesNewRomanPSMT" w:hAnsi="TimesNewRomanPSMT" w:hint="default"/>
      <w:b w:val="0"/>
      <w:bCs w:val="0"/>
      <w:i w:val="0"/>
      <w:iCs w:val="0"/>
      <w:color w:val="000000"/>
      <w:sz w:val="28"/>
      <w:szCs w:val="28"/>
    </w:rPr>
  </w:style>
  <w:style w:type="character" w:styleId="Emphasis">
    <w:name w:val="Emphasis"/>
    <w:uiPriority w:val="99"/>
    <w:qFormat/>
    <w:rsid w:val="00E21115"/>
    <w:rPr>
      <w:i/>
      <w:iCs/>
    </w:rPr>
  </w:style>
  <w:style w:type="character" w:customStyle="1" w:styleId="NormalWebChar">
    <w:name w:val="Normal (Web) Char"/>
    <w:link w:val="NormalWeb"/>
    <w:uiPriority w:val="99"/>
    <w:locked/>
    <w:rsid w:val="00E21115"/>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15"/>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1115"/>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E21115"/>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E21115"/>
    <w:rPr>
      <w:rFonts w:ascii="TimesNewRomanPS-BoldMT" w:hAnsi="TimesNewRomanPS-BoldMT" w:hint="default"/>
      <w:b/>
      <w:bCs/>
      <w:i w:val="0"/>
      <w:iCs w:val="0"/>
      <w:color w:val="000000"/>
      <w:sz w:val="28"/>
      <w:szCs w:val="28"/>
    </w:rPr>
  </w:style>
  <w:style w:type="character" w:styleId="Hyperlink">
    <w:name w:val="Hyperlink"/>
    <w:uiPriority w:val="99"/>
    <w:unhideWhenUsed/>
    <w:rsid w:val="00E21115"/>
    <w:rPr>
      <w:color w:val="0563C1"/>
      <w:u w:val="single"/>
    </w:rPr>
  </w:style>
  <w:style w:type="character" w:customStyle="1" w:styleId="fontstyle21">
    <w:name w:val="fontstyle21"/>
    <w:rsid w:val="00E21115"/>
    <w:rPr>
      <w:rFonts w:ascii="TimesNewRomanPSMT" w:hAnsi="TimesNewRomanPSMT" w:hint="default"/>
      <w:b w:val="0"/>
      <w:bCs w:val="0"/>
      <w:i w:val="0"/>
      <w:iCs w:val="0"/>
      <w:color w:val="000000"/>
      <w:sz w:val="28"/>
      <w:szCs w:val="28"/>
    </w:rPr>
  </w:style>
  <w:style w:type="character" w:styleId="Emphasis">
    <w:name w:val="Emphasis"/>
    <w:uiPriority w:val="99"/>
    <w:qFormat/>
    <w:rsid w:val="00E21115"/>
    <w:rPr>
      <w:i/>
      <w:iCs/>
    </w:rPr>
  </w:style>
  <w:style w:type="character" w:customStyle="1" w:styleId="NormalWebChar">
    <w:name w:val="Normal (Web) Char"/>
    <w:link w:val="NormalWeb"/>
    <w:uiPriority w:val="99"/>
    <w:locked/>
    <w:rsid w:val="00E21115"/>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13-2017-nd-cp-huong-dan-luat-hoa-chat-346246.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nguyen-moi-truong/nghi-dinh-113-2017-nd-cp-huong-dan-luat-hoa-chat-346246.aspx" TargetMode="External"/><Relationship Id="rId12" Type="http://schemas.openxmlformats.org/officeDocument/2006/relationships/hyperlink" Target="https://thuvienphapluat.vn/van-ban/Linh-vuc-khac/Luat-hoa-chat-2007-06-2007-QH12-5965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11" Type="http://schemas.openxmlformats.org/officeDocument/2006/relationships/hyperlink" Target="https://thuvienphapluat.vn/van-ban/tai-nguyen-moi-truong/nghi-dinh-113-2017-nd-cp-huong-dan-luat-hoa-chat-346246.aspx" TargetMode="External"/><Relationship Id="rId5" Type="http://schemas.openxmlformats.org/officeDocument/2006/relationships/hyperlink" Target="http://dichvucong.dongthap.gov.vn" TargetMode="External"/><Relationship Id="rId10" Type="http://schemas.openxmlformats.org/officeDocument/2006/relationships/hyperlink" Target="https://thuvienphapluat.vn/van-ban/Linh-vuc-khac/Luat-hoa-chat-2007-06-2007-QH12-59653.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113-2017-nd-cp-huong-dan-luat-hoa-chat-34624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3285</Words>
  <Characters>18727</Characters>
  <Application>Microsoft Office Word</Application>
  <DocSecurity>0</DocSecurity>
  <Lines>156</Lines>
  <Paragraphs>43</Paragraphs>
  <ScaleCrop>false</ScaleCrop>
  <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2023-11-07T08:25:00Z</dcterms:created>
  <dcterms:modified xsi:type="dcterms:W3CDTF">2023-11-07T08:25:00Z</dcterms:modified>
</cp:coreProperties>
</file>